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863CE0" w14:textId="77777777" w:rsidR="00DA36E8" w:rsidRDefault="00DA36E8"/>
    <w:p w14:paraId="13DA210A" w14:textId="77777777" w:rsidR="00B00B5D" w:rsidRDefault="00B00B5D">
      <w:pPr>
        <w:sectPr w:rsidR="00B00B5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323230EF" w14:textId="6C2DCCC5" w:rsidR="00F24842" w:rsidRPr="00A933A6" w:rsidRDefault="008C469B" w:rsidP="00F24842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A933A6" w:rsidRPr="00A933A6">
        <w:t>John Harrison</w:t>
      </w:r>
      <w:r w:rsidR="00F24842" w:rsidRPr="00A933A6">
        <w:t>, Attorney</w:t>
      </w:r>
    </w:p>
    <w:p w14:paraId="4A8C126C" w14:textId="77777777" w:rsidR="00F24842" w:rsidRPr="00A933A6" w:rsidRDefault="00F24842" w:rsidP="00F24842">
      <w:pPr>
        <w:ind w:left="1440"/>
      </w:pPr>
      <w:r w:rsidRPr="00A933A6">
        <w:t>Legal Division</w:t>
      </w:r>
    </w:p>
    <w:p w14:paraId="7AAB8BA7" w14:textId="77777777" w:rsidR="008C469B" w:rsidRPr="00A933A6" w:rsidRDefault="008C469B" w:rsidP="008C469B">
      <w:pPr>
        <w:tabs>
          <w:tab w:val="left" w:pos="1170"/>
        </w:tabs>
      </w:pPr>
      <w:r w:rsidRPr="00A933A6">
        <w:tab/>
      </w:r>
      <w:r w:rsidRPr="00A933A6">
        <w:tab/>
      </w:r>
    </w:p>
    <w:p w14:paraId="22197E61" w14:textId="68B1B557" w:rsidR="00F24842" w:rsidRPr="00A933A6" w:rsidRDefault="008C469B" w:rsidP="00F24842">
      <w:r w:rsidRPr="00A933A6">
        <w:rPr>
          <w:b/>
        </w:rPr>
        <w:t>FROM:</w:t>
      </w:r>
      <w:r w:rsidRPr="00A933A6">
        <w:rPr>
          <w:b/>
        </w:rPr>
        <w:tab/>
      </w:r>
      <w:r w:rsidR="007B56B4" w:rsidRPr="00A933A6">
        <w:t>Patricia Garcia, Senior Engineering Specialist</w:t>
      </w:r>
    </w:p>
    <w:p w14:paraId="47121AB1" w14:textId="4DCA0FDE" w:rsidR="008C469B" w:rsidRPr="00A933A6" w:rsidRDefault="00F24842" w:rsidP="00F24842">
      <w:pPr>
        <w:ind w:left="1440"/>
      </w:pPr>
      <w:r w:rsidRPr="00A933A6">
        <w:t>Infrastructure Division</w:t>
      </w:r>
    </w:p>
    <w:p w14:paraId="1C96CEC5" w14:textId="77777777" w:rsidR="00F24842" w:rsidRDefault="00F24842" w:rsidP="00F24842">
      <w:pPr>
        <w:rPr>
          <w:b/>
        </w:rPr>
      </w:pPr>
    </w:p>
    <w:p w14:paraId="60872691" w14:textId="2BC113BD" w:rsidR="00F24842" w:rsidRPr="00552D13" w:rsidRDefault="008C469B" w:rsidP="00F24842">
      <w:r>
        <w:rPr>
          <w:b/>
        </w:rPr>
        <w:t>DATE:</w:t>
      </w:r>
      <w:r>
        <w:rPr>
          <w:b/>
        </w:rPr>
        <w:tab/>
      </w:r>
      <w:r w:rsidR="00A933A6" w:rsidRPr="00552D13">
        <w:t xml:space="preserve">January </w:t>
      </w:r>
      <w:r w:rsidR="001F72FE">
        <w:t>11</w:t>
      </w:r>
      <w:r w:rsidR="00A933A6" w:rsidRPr="00552D13">
        <w:t>, 2021</w:t>
      </w:r>
    </w:p>
    <w:p w14:paraId="3BDF820F" w14:textId="77777777" w:rsidR="0028111B" w:rsidRPr="00552D13" w:rsidRDefault="0028111B" w:rsidP="008C469B">
      <w:pPr>
        <w:tabs>
          <w:tab w:val="left" w:pos="1170"/>
        </w:tabs>
        <w:spacing w:before="240"/>
      </w:pPr>
    </w:p>
    <w:p w14:paraId="088D5D2F" w14:textId="35BD4001" w:rsidR="008C469B" w:rsidRPr="00552D13" w:rsidRDefault="008C469B" w:rsidP="00F24842">
      <w:pPr>
        <w:ind w:left="1440" w:hanging="1440"/>
        <w:rPr>
          <w:b/>
          <w:i/>
          <w:szCs w:val="24"/>
        </w:rPr>
      </w:pPr>
      <w:r w:rsidRPr="00552D13">
        <w:rPr>
          <w:b/>
        </w:rPr>
        <w:t>RE:</w:t>
      </w:r>
      <w:r w:rsidRPr="00552D13">
        <w:rPr>
          <w:b/>
        </w:rPr>
        <w:tab/>
      </w:r>
      <w:r w:rsidR="00F24842" w:rsidRPr="00552D13">
        <w:rPr>
          <w:bCs/>
        </w:rPr>
        <w:t xml:space="preserve">Docket No. </w:t>
      </w:r>
      <w:r w:rsidR="00552D13" w:rsidRPr="00552D13">
        <w:rPr>
          <w:bCs/>
        </w:rPr>
        <w:t>49879</w:t>
      </w:r>
      <w:r w:rsidR="00F24842" w:rsidRPr="00552D13">
        <w:t xml:space="preserve"> – </w:t>
      </w:r>
      <w:r w:rsidR="00552D13" w:rsidRPr="00552D13">
        <w:rPr>
          <w:i/>
          <w:szCs w:val="24"/>
        </w:rPr>
        <w:t xml:space="preserve">Application of Swift Water Supply Corporation to Amend its </w:t>
      </w:r>
      <w:r w:rsidR="00890BAC">
        <w:rPr>
          <w:i/>
          <w:szCs w:val="24"/>
        </w:rPr>
        <w:t xml:space="preserve">Water </w:t>
      </w:r>
      <w:r w:rsidR="00552D13" w:rsidRPr="00552D13">
        <w:rPr>
          <w:i/>
          <w:szCs w:val="24"/>
        </w:rPr>
        <w:t>Certificate of Convenience and Necessity in Nacogdoches County</w:t>
      </w:r>
    </w:p>
    <w:p w14:paraId="323C7E7C" w14:textId="77777777" w:rsidR="008C469B" w:rsidRPr="00552D13" w:rsidRDefault="0028111B" w:rsidP="008C469B">
      <w:pPr>
        <w:tabs>
          <w:tab w:val="left" w:pos="1170"/>
        </w:tabs>
        <w:ind w:left="1170" w:right="-450" w:hanging="1170"/>
      </w:pPr>
      <w:r w:rsidRPr="00552D13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17C01E09" wp14:editId="404D0687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A9DFE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552D13">
        <w:tab/>
      </w:r>
    </w:p>
    <w:p w14:paraId="55CD2D8B" w14:textId="77777777" w:rsidR="00F24842" w:rsidRPr="00552D13" w:rsidRDefault="00F24842" w:rsidP="00F24842"/>
    <w:p w14:paraId="3B5906D0" w14:textId="1AF8C49B" w:rsidR="00F24842" w:rsidRPr="00552D13" w:rsidRDefault="00552D13" w:rsidP="00F24842">
      <w:r w:rsidRPr="00552D13">
        <w:t>Swift Water Supply Corporation</w:t>
      </w:r>
      <w:r w:rsidR="00F24842" w:rsidRPr="00552D13">
        <w:t xml:space="preserve"> (</w:t>
      </w:r>
      <w:r w:rsidRPr="00552D13">
        <w:t>Swift WSC</w:t>
      </w:r>
      <w:r w:rsidR="00F24842" w:rsidRPr="00552D13">
        <w:t>)</w:t>
      </w:r>
      <w:r w:rsidR="00F24842" w:rsidRPr="00552D13">
        <w:rPr>
          <w:i/>
        </w:rPr>
        <w:t xml:space="preserve"> </w:t>
      </w:r>
      <w:r w:rsidR="00F24842" w:rsidRPr="00552D13">
        <w:t>filed with the Public Utility Commission of Texas (</w:t>
      </w:r>
      <w:r w:rsidR="00F24842" w:rsidRPr="00552D13">
        <w:rPr>
          <w:bCs/>
        </w:rPr>
        <w:t xml:space="preserve">Commission) an application to amend </w:t>
      </w:r>
      <w:r w:rsidR="00F24842" w:rsidRPr="00552D13">
        <w:t xml:space="preserve">its water certificate of convenience and necessity (CCN) No. </w:t>
      </w:r>
      <w:r w:rsidRPr="00552D13">
        <w:t>11420</w:t>
      </w:r>
      <w:r w:rsidR="00F24842" w:rsidRPr="00552D13">
        <w:t xml:space="preserve"> in </w:t>
      </w:r>
      <w:r w:rsidRPr="00552D13">
        <w:t xml:space="preserve">Nacogdoches </w:t>
      </w:r>
      <w:r w:rsidR="00F24842" w:rsidRPr="00552D13">
        <w:t>Count</w:t>
      </w:r>
      <w:r w:rsidRPr="00552D13">
        <w:t>y,</w:t>
      </w:r>
      <w:r w:rsidR="00F24842" w:rsidRPr="00552D13">
        <w:t xml:space="preserve"> Texas </w:t>
      </w:r>
      <w:r w:rsidR="006153C5" w:rsidRPr="00552D13">
        <w:t>under</w:t>
      </w:r>
      <w:r w:rsidR="00F24842" w:rsidRPr="00552D13">
        <w:t xml:space="preserve"> Texas Water Code (TWC) §§ 13.242 to 13.250 and 16 Texas Administrative Code (TAC) §§ 24.225 to 24.237.   </w:t>
      </w:r>
    </w:p>
    <w:p w14:paraId="616720D1" w14:textId="77777777" w:rsidR="00F24842" w:rsidRPr="00552D13" w:rsidRDefault="00F24842" w:rsidP="00F24842"/>
    <w:p w14:paraId="4C62E82A" w14:textId="77777777" w:rsidR="00F24842" w:rsidRPr="00552D13" w:rsidRDefault="00F24842" w:rsidP="00F24842">
      <w:pPr>
        <w:ind w:left="1440" w:hanging="1440"/>
        <w:rPr>
          <w:b/>
          <w:bCs/>
          <w:u w:val="single"/>
        </w:rPr>
      </w:pPr>
      <w:r w:rsidRPr="00552D13">
        <w:rPr>
          <w:b/>
          <w:u w:val="single"/>
        </w:rPr>
        <w:t>Background</w:t>
      </w:r>
    </w:p>
    <w:p w14:paraId="09715EDD" w14:textId="1D6093B3" w:rsidR="00F24842" w:rsidRPr="004048C0" w:rsidRDefault="00552D13" w:rsidP="00F24842">
      <w:pPr>
        <w:rPr>
          <w:color w:val="222222"/>
          <w:shd w:val="clear" w:color="auto" w:fill="FFFFFF"/>
        </w:rPr>
      </w:pPr>
      <w:r w:rsidRPr="00552D13">
        <w:t>Swift WS</w:t>
      </w:r>
      <w:r w:rsidR="00504D67">
        <w:t>C’</w:t>
      </w:r>
      <w:r w:rsidR="00F24842" w:rsidRPr="00552D13">
        <w:t xml:space="preserve">s </w:t>
      </w:r>
      <w:r>
        <w:t xml:space="preserve">original request </w:t>
      </w:r>
      <w:r w:rsidR="00504D67" w:rsidRPr="00552D13">
        <w:t xml:space="preserve">to amend </w:t>
      </w:r>
      <w:r w:rsidR="00890BAC">
        <w:t>its</w:t>
      </w:r>
      <w:r w:rsidR="00504D67" w:rsidRPr="00552D13">
        <w:t xml:space="preserve"> water </w:t>
      </w:r>
      <w:r w:rsidR="00504D67" w:rsidRPr="004048C0">
        <w:t xml:space="preserve">CCN </w:t>
      </w:r>
      <w:r w:rsidR="00504D67">
        <w:t xml:space="preserve">service area </w:t>
      </w:r>
      <w:r>
        <w:t>included approximately 3,123 acres and 62 customers. The requested area was reduced</w:t>
      </w:r>
      <w:r w:rsidR="009C7568">
        <w:t xml:space="preserve"> </w:t>
      </w:r>
      <w:r w:rsidR="001438CF">
        <w:t>as shown in Swift WSC’s</w:t>
      </w:r>
      <w:r w:rsidR="009C7568">
        <w:t xml:space="preserve"> October 1</w:t>
      </w:r>
      <w:r w:rsidR="001438CF">
        <w:t>3</w:t>
      </w:r>
      <w:r w:rsidR="009C7568">
        <w:t>, 2020 filing</w:t>
      </w:r>
      <w:r w:rsidR="00504D67">
        <w:t>.</w:t>
      </w:r>
      <w:r>
        <w:t xml:space="preserve"> </w:t>
      </w:r>
      <w:r w:rsidR="009C7568">
        <w:t xml:space="preserve">The </w:t>
      </w:r>
      <w:r w:rsidR="001438CF">
        <w:t>revised</w:t>
      </w:r>
      <w:r w:rsidR="009C7568">
        <w:t xml:space="preserve"> service area being requested by Swift WSC ha</w:t>
      </w:r>
      <w:r w:rsidR="003A08DC">
        <w:t>s</w:t>
      </w:r>
      <w:r w:rsidR="009C7568">
        <w:t xml:space="preserve"> customers or facilities within each of the individual parcels</w:t>
      </w:r>
      <w:r w:rsidR="001438CF">
        <w:t xml:space="preserve"> include in the area</w:t>
      </w:r>
      <w:r w:rsidR="009C7568">
        <w:t xml:space="preserve">. </w:t>
      </w:r>
      <w:r>
        <w:t xml:space="preserve">Swift WSC is </w:t>
      </w:r>
      <w:r w:rsidR="00F24842" w:rsidRPr="00552D13">
        <w:t xml:space="preserve">seeking </w:t>
      </w:r>
      <w:r w:rsidR="00504D67">
        <w:t xml:space="preserve">to amend </w:t>
      </w:r>
      <w:r w:rsidR="001438CF">
        <w:t>its</w:t>
      </w:r>
      <w:r w:rsidR="00504D67">
        <w:t xml:space="preserve"> CCN</w:t>
      </w:r>
      <w:r w:rsidR="00F24842" w:rsidRPr="004048C0">
        <w:t xml:space="preserve"> service area </w:t>
      </w:r>
      <w:r w:rsidR="00504D67">
        <w:t>to add</w:t>
      </w:r>
      <w:r w:rsidR="00F24842" w:rsidRPr="004048C0">
        <w:t xml:space="preserve"> approximately </w:t>
      </w:r>
      <w:r>
        <w:t>1,969</w:t>
      </w:r>
      <w:r w:rsidR="00F24842" w:rsidRPr="004048C0">
        <w:t xml:space="preserve"> acres and </w:t>
      </w:r>
      <w:r>
        <w:t>62</w:t>
      </w:r>
      <w:r w:rsidR="00F24842" w:rsidRPr="004048C0">
        <w:t xml:space="preserve"> </w:t>
      </w:r>
      <w:r w:rsidR="00F24842">
        <w:t>existing</w:t>
      </w:r>
      <w:r w:rsidR="00F24842" w:rsidRPr="004048C0">
        <w:t xml:space="preserve"> customers</w:t>
      </w:r>
      <w:r w:rsidR="00504D67">
        <w:t xml:space="preserve"> to its CCN service area</w:t>
      </w:r>
      <w:r w:rsidR="00F24842" w:rsidRPr="004048C0">
        <w:t>.</w:t>
      </w:r>
      <w:r w:rsidR="00504D67">
        <w:t xml:space="preserve"> </w:t>
      </w:r>
    </w:p>
    <w:p w14:paraId="5D510253" w14:textId="77777777" w:rsidR="00F24842" w:rsidRPr="004048C0" w:rsidRDefault="00F24842" w:rsidP="00F24842"/>
    <w:p w14:paraId="07D31348" w14:textId="77777777" w:rsidR="00F24842" w:rsidRPr="004048C0" w:rsidRDefault="00F24842" w:rsidP="00F24842">
      <w:pPr>
        <w:ind w:left="1440" w:hanging="1440"/>
        <w:rPr>
          <w:b/>
          <w:u w:val="single"/>
        </w:rPr>
      </w:pPr>
      <w:r w:rsidRPr="004048C0">
        <w:rPr>
          <w:b/>
          <w:u w:val="single"/>
        </w:rPr>
        <w:t>Notice</w:t>
      </w:r>
    </w:p>
    <w:p w14:paraId="47975E90" w14:textId="1D0EF141" w:rsidR="00F24842" w:rsidRPr="004048C0" w:rsidRDefault="00552D13" w:rsidP="00F24842">
      <w:r w:rsidRPr="00552D13">
        <w:t>Swift WSC</w:t>
      </w:r>
      <w:r w:rsidRPr="00552D13">
        <w:rPr>
          <w:i/>
        </w:rPr>
        <w:t xml:space="preserve"> </w:t>
      </w:r>
      <w:r w:rsidRPr="007D4F2D">
        <w:t>provided notice consistent with 16 TAC §</w:t>
      </w:r>
      <w:r w:rsidR="001438CF">
        <w:t xml:space="preserve"> </w:t>
      </w:r>
      <w:bookmarkStart w:id="0" w:name="_GoBack"/>
      <w:r w:rsidRPr="007D4F2D">
        <w:t>24.23</w:t>
      </w:r>
      <w:r w:rsidR="001438CF">
        <w:t>5</w:t>
      </w:r>
      <w:r w:rsidRPr="007D4F2D">
        <w:t>.</w:t>
      </w:r>
      <w:r w:rsidRPr="00C366FF">
        <w:t xml:space="preserve"> </w:t>
      </w:r>
      <w:bookmarkEnd w:id="0"/>
      <w:r w:rsidR="00F24842" w:rsidRPr="004048C0">
        <w:t xml:space="preserve">The comment period ended </w:t>
      </w:r>
      <w:r w:rsidR="009C7568" w:rsidRPr="009C7568">
        <w:t>July 31, 2020</w:t>
      </w:r>
      <w:r w:rsidR="00F24842" w:rsidRPr="009C7568">
        <w:t>.</w:t>
      </w:r>
      <w:r w:rsidR="009C7568" w:rsidRPr="009C7568">
        <w:t xml:space="preserve"> There was one opt-out request</w:t>
      </w:r>
      <w:r w:rsidR="001438CF">
        <w:t xml:space="preserve"> filed on May 11, 2020</w:t>
      </w:r>
      <w:r w:rsidR="009C7568" w:rsidRPr="009C7568">
        <w:t xml:space="preserve">. Swift WSC submitted revised mapping documentation to remove the opt-out from the requested area. </w:t>
      </w:r>
    </w:p>
    <w:p w14:paraId="15139700" w14:textId="77777777" w:rsidR="00F24842" w:rsidRPr="004048C0" w:rsidRDefault="00F24842" w:rsidP="00F24842"/>
    <w:p w14:paraId="2B94A8ED" w14:textId="77777777" w:rsidR="00F24842" w:rsidRPr="004048C0" w:rsidRDefault="00F24842" w:rsidP="00F24842">
      <w:pPr>
        <w:jc w:val="left"/>
        <w:rPr>
          <w:b/>
          <w:u w:val="single"/>
        </w:rPr>
      </w:pPr>
      <w:r>
        <w:rPr>
          <w:b/>
          <w:u w:val="single"/>
        </w:rPr>
        <w:t>Factors</w:t>
      </w:r>
      <w:r w:rsidRPr="004048C0">
        <w:rPr>
          <w:b/>
          <w:u w:val="single"/>
        </w:rPr>
        <w:t xml:space="preserve"> Considered</w:t>
      </w:r>
    </w:p>
    <w:p w14:paraId="01216258" w14:textId="0A12AC30" w:rsidR="00F24842" w:rsidRDefault="00F24842" w:rsidP="00F24842">
      <w:pPr>
        <w:pStyle w:val="BodyText"/>
        <w:spacing w:after="0"/>
        <w:jc w:val="both"/>
        <w:rPr>
          <w:rFonts w:cs="Times New Roman"/>
          <w:b/>
          <w:i/>
        </w:rPr>
      </w:pPr>
      <w:bookmarkStart w:id="1" w:name="_Hlk22797463"/>
      <w:bookmarkStart w:id="2" w:name="_Hlk22816556"/>
      <w:r>
        <w:rPr>
          <w:rFonts w:cs="Times New Roman"/>
        </w:rPr>
        <w:t>TWC</w:t>
      </w:r>
      <w:r w:rsidRPr="00712593">
        <w:rPr>
          <w:rFonts w:cs="Times New Roman"/>
        </w:rPr>
        <w:t xml:space="preserve"> </w:t>
      </w:r>
      <w:r w:rsidRPr="00811124">
        <w:rPr>
          <w:rFonts w:cs="Times New Roman"/>
        </w:rPr>
        <w:t>§§</w:t>
      </w:r>
      <w:r>
        <w:rPr>
          <w:rFonts w:cs="Times New Roman"/>
        </w:rPr>
        <w:t xml:space="preserve"> 13.241 and</w:t>
      </w:r>
      <w:r w:rsidRPr="00811124">
        <w:rPr>
          <w:rFonts w:cs="Times New Roman"/>
        </w:rPr>
        <w:t xml:space="preserve"> 13.246</w:t>
      </w:r>
      <w:r>
        <w:rPr>
          <w:rFonts w:cs="Times New Roman"/>
        </w:rPr>
        <w:t>,</w:t>
      </w:r>
      <w:r w:rsidRPr="00811124">
        <w:rPr>
          <w:rFonts w:cs="Times New Roman"/>
        </w:rPr>
        <w:t xml:space="preserve"> </w:t>
      </w:r>
      <w:r w:rsidRPr="00712593">
        <w:rPr>
          <w:rFonts w:cs="Times New Roman"/>
        </w:rPr>
        <w:t xml:space="preserve">and </w:t>
      </w:r>
      <w:r>
        <w:rPr>
          <w:rFonts w:cs="Times New Roman"/>
        </w:rPr>
        <w:t>16 TAC</w:t>
      </w:r>
      <w:r w:rsidR="007D5842" w:rsidRPr="00712593">
        <w:rPr>
          <w:rFonts w:cs="Times New Roman"/>
        </w:rPr>
        <w:t xml:space="preserve"> </w:t>
      </w:r>
      <w:bookmarkStart w:id="3" w:name="_Hlk59188250"/>
      <w:r w:rsidR="007D5842" w:rsidRPr="00811124">
        <w:rPr>
          <w:rFonts w:cs="Times New Roman"/>
        </w:rPr>
        <w:t>§</w:t>
      </w:r>
      <w:bookmarkEnd w:id="3"/>
      <w:r w:rsidR="007D5842" w:rsidRPr="00811124">
        <w:rPr>
          <w:rFonts w:cs="Times New Roman"/>
        </w:rPr>
        <w:t xml:space="preserve">§ </w:t>
      </w:r>
      <w:r w:rsidR="007D5842" w:rsidRPr="00E06DD0">
        <w:rPr>
          <w:bCs/>
          <w:iCs/>
        </w:rPr>
        <w:t>24.11(e) and</w:t>
      </w:r>
      <w:r w:rsidRPr="00811124">
        <w:rPr>
          <w:rFonts w:cs="Times New Roman"/>
        </w:rPr>
        <w:t xml:space="preserve"> 24.</w:t>
      </w:r>
      <w:r>
        <w:rPr>
          <w:rFonts w:cs="Times New Roman"/>
        </w:rPr>
        <w:t>227</w:t>
      </w:r>
      <w:r w:rsidRPr="00712593">
        <w:rPr>
          <w:rFonts w:cs="Times New Roman"/>
        </w:rPr>
        <w:t xml:space="preserve"> require the Commission to consider </w:t>
      </w:r>
      <w:r>
        <w:rPr>
          <w:rFonts w:cs="Times New Roman"/>
        </w:rPr>
        <w:t>certain</w:t>
      </w:r>
      <w:r w:rsidRPr="00712593">
        <w:rPr>
          <w:rFonts w:cs="Times New Roman"/>
        </w:rPr>
        <w:t xml:space="preserve"> </w:t>
      </w:r>
      <w:r>
        <w:rPr>
          <w:rFonts w:cs="Times New Roman"/>
        </w:rPr>
        <w:t>factors</w:t>
      </w:r>
      <w:r w:rsidRPr="00712593">
        <w:rPr>
          <w:rFonts w:cs="Times New Roman"/>
        </w:rPr>
        <w:t xml:space="preserve"> when granting or amending a </w:t>
      </w:r>
      <w:r>
        <w:rPr>
          <w:rFonts w:cs="Times New Roman"/>
        </w:rPr>
        <w:t xml:space="preserve">water or sewer </w:t>
      </w:r>
      <w:r w:rsidRPr="00712593">
        <w:rPr>
          <w:rFonts w:cs="Times New Roman"/>
        </w:rPr>
        <w:t>CCN. Therefore, the following criteria were considered:</w:t>
      </w:r>
      <w:bookmarkEnd w:id="1"/>
      <w:r w:rsidRPr="00712593">
        <w:rPr>
          <w:rFonts w:cs="Times New Roman"/>
        </w:rPr>
        <w:cr/>
      </w:r>
    </w:p>
    <w:bookmarkEnd w:id="2"/>
    <w:p w14:paraId="78C68010" w14:textId="2E29F97F" w:rsidR="00F24842" w:rsidRPr="004048C0" w:rsidRDefault="00F24842" w:rsidP="00F24842">
      <w:pPr>
        <w:pStyle w:val="BodyText"/>
        <w:spacing w:after="0"/>
        <w:jc w:val="both"/>
        <w:rPr>
          <w:rFonts w:cs="Times New Roman"/>
        </w:rPr>
      </w:pPr>
      <w:r w:rsidRPr="004048C0">
        <w:rPr>
          <w:rFonts w:cs="Times New Roman"/>
          <w:b/>
          <w:i/>
        </w:rPr>
        <w:t>TWC §</w:t>
      </w:r>
      <w:r>
        <w:rPr>
          <w:rFonts w:cs="Times New Roman"/>
          <w:b/>
          <w:i/>
        </w:rPr>
        <w:t xml:space="preserve"> </w:t>
      </w:r>
      <w:r w:rsidRPr="004048C0">
        <w:rPr>
          <w:rFonts w:cs="Times New Roman"/>
          <w:b/>
          <w:i/>
        </w:rPr>
        <w:t xml:space="preserve">13.246(c)(1) </w:t>
      </w:r>
      <w:r w:rsidR="007D5842">
        <w:rPr>
          <w:rFonts w:cs="Times New Roman"/>
          <w:b/>
          <w:i/>
        </w:rPr>
        <w:t xml:space="preserve">and </w:t>
      </w:r>
      <w:r w:rsidR="007D5842" w:rsidRPr="007D4F2D">
        <w:rPr>
          <w:rFonts w:cs="Times New Roman"/>
          <w:b/>
          <w:i/>
        </w:rPr>
        <w:t>16 TAC § 24.227</w:t>
      </w:r>
      <w:r w:rsidR="007D5842">
        <w:rPr>
          <w:rFonts w:cs="Times New Roman"/>
          <w:b/>
          <w:i/>
        </w:rPr>
        <w:t xml:space="preserve">(a), </w:t>
      </w:r>
      <w:r w:rsidR="007D5842" w:rsidRPr="007D4F2D">
        <w:rPr>
          <w:rFonts w:cs="Times New Roman"/>
          <w:b/>
          <w:i/>
        </w:rPr>
        <w:t>(e)(1)</w:t>
      </w:r>
      <w:r w:rsidR="007D5842" w:rsidRPr="004048C0">
        <w:rPr>
          <w:rFonts w:cs="Times New Roman"/>
          <w:b/>
          <w:i/>
        </w:rPr>
        <w:t xml:space="preserve"> require</w:t>
      </w:r>
      <w:r w:rsidRPr="004048C0">
        <w:rPr>
          <w:rFonts w:cs="Times New Roman"/>
          <w:b/>
          <w:i/>
        </w:rPr>
        <w:t xml:space="preserve"> the </w:t>
      </w:r>
      <w:r>
        <w:rPr>
          <w:rFonts w:cs="Times New Roman"/>
          <w:b/>
          <w:i/>
        </w:rPr>
        <w:t>C</w:t>
      </w:r>
      <w:r w:rsidRPr="004048C0">
        <w:rPr>
          <w:rFonts w:cs="Times New Roman"/>
          <w:b/>
          <w:i/>
        </w:rPr>
        <w:t>ommission to consider the adequacy of service currently provided to the requested area.</w:t>
      </w:r>
      <w:r w:rsidRPr="004048C0">
        <w:rPr>
          <w:rFonts w:cs="Times New Roman"/>
        </w:rPr>
        <w:t xml:space="preserve">  </w:t>
      </w:r>
    </w:p>
    <w:p w14:paraId="722BEB8F" w14:textId="0ED6D123" w:rsidR="00F24842" w:rsidRPr="00125566" w:rsidRDefault="000D0790" w:rsidP="00F24842">
      <w:r w:rsidRPr="00125566">
        <w:t>Swift WSC</w:t>
      </w:r>
      <w:r w:rsidR="00F24842" w:rsidRPr="00125566">
        <w:rPr>
          <w:i/>
        </w:rPr>
        <w:t xml:space="preserve"> </w:t>
      </w:r>
      <w:r w:rsidR="00F24842" w:rsidRPr="00125566">
        <w:t xml:space="preserve">has a Texas Commission on Environmental Quality (TCEQ) approved Public Water System (PWS) </w:t>
      </w:r>
      <w:r w:rsidR="00125566" w:rsidRPr="00125566">
        <w:t>registered under PWS ID No. 1740019</w:t>
      </w:r>
      <w:r w:rsidR="00F24842" w:rsidRPr="00125566">
        <w:t xml:space="preserve">. </w:t>
      </w:r>
      <w:r w:rsidR="00125566" w:rsidRPr="00125566">
        <w:t>Swift WSC</w:t>
      </w:r>
      <w:r w:rsidR="00F24842" w:rsidRPr="00125566">
        <w:rPr>
          <w:i/>
        </w:rPr>
        <w:t xml:space="preserve"> </w:t>
      </w:r>
      <w:r w:rsidR="00F24842" w:rsidRPr="00125566">
        <w:t xml:space="preserve">does not have any </w:t>
      </w:r>
      <w:r w:rsidR="00F24842" w:rsidRPr="00125566">
        <w:lastRenderedPageBreak/>
        <w:t xml:space="preserve">violations listed in the TCEQ database. No additional construction is necessary for </w:t>
      </w:r>
      <w:r w:rsidR="00125566" w:rsidRPr="00125566">
        <w:t>Swift WSC</w:t>
      </w:r>
      <w:r w:rsidR="00F24842" w:rsidRPr="00125566">
        <w:rPr>
          <w:i/>
        </w:rPr>
        <w:t xml:space="preserve"> </w:t>
      </w:r>
      <w:r w:rsidR="00F24842" w:rsidRPr="00125566">
        <w:t xml:space="preserve">to serve the requested area. </w:t>
      </w:r>
    </w:p>
    <w:p w14:paraId="19F8BB2C" w14:textId="77777777" w:rsidR="00F24842" w:rsidRDefault="00F24842" w:rsidP="00F24842">
      <w:pPr>
        <w:jc w:val="left"/>
      </w:pPr>
    </w:p>
    <w:p w14:paraId="763141F3" w14:textId="7DC1F081" w:rsidR="00F24842" w:rsidRPr="004048C0" w:rsidRDefault="00F24842" w:rsidP="00F24842">
      <w:pPr>
        <w:pStyle w:val="NoSpacing"/>
        <w:contextualSpacing/>
        <w:jc w:val="both"/>
        <w:rPr>
          <w:rFonts w:cs="Times New Roman"/>
        </w:rPr>
      </w:pPr>
      <w:r w:rsidRPr="004048C0">
        <w:rPr>
          <w:rFonts w:cs="Times New Roman"/>
          <w:b/>
          <w:i/>
          <w:iCs/>
        </w:rPr>
        <w:t>TWC §</w:t>
      </w:r>
      <w:r>
        <w:rPr>
          <w:rFonts w:cs="Times New Roman"/>
          <w:b/>
          <w:i/>
          <w:iCs/>
        </w:rPr>
        <w:t xml:space="preserve"> </w:t>
      </w:r>
      <w:r w:rsidRPr="004048C0">
        <w:rPr>
          <w:rFonts w:cs="Times New Roman"/>
          <w:b/>
          <w:i/>
          <w:iCs/>
        </w:rPr>
        <w:t xml:space="preserve">13.246(c)(2) </w:t>
      </w:r>
      <w:r w:rsidR="007D5842">
        <w:rPr>
          <w:rFonts w:cs="Times New Roman"/>
          <w:b/>
          <w:i/>
          <w:iCs/>
        </w:rPr>
        <w:t>and</w:t>
      </w:r>
      <w:r w:rsidR="007D5842" w:rsidRPr="00A3106C">
        <w:rPr>
          <w:b/>
          <w:i/>
        </w:rPr>
        <w:t xml:space="preserve"> </w:t>
      </w:r>
      <w:r w:rsidR="007D5842" w:rsidRPr="007D4F2D">
        <w:rPr>
          <w:b/>
          <w:i/>
        </w:rPr>
        <w:t>16 TAC § 24.227(e)(2)</w:t>
      </w:r>
      <w:r w:rsidR="007D5842" w:rsidRPr="004048C0">
        <w:rPr>
          <w:rFonts w:cs="Times New Roman"/>
          <w:b/>
          <w:i/>
          <w:iCs/>
        </w:rPr>
        <w:t xml:space="preserve"> require</w:t>
      </w:r>
      <w:r w:rsidRPr="004048C0">
        <w:rPr>
          <w:rFonts w:cs="Times New Roman"/>
          <w:b/>
          <w:i/>
          <w:iCs/>
        </w:rPr>
        <w:t xml:space="preserve"> the </w:t>
      </w:r>
      <w:r>
        <w:rPr>
          <w:rFonts w:cs="Times New Roman"/>
          <w:b/>
          <w:i/>
          <w:iCs/>
        </w:rPr>
        <w:t>C</w:t>
      </w:r>
      <w:r w:rsidRPr="004048C0">
        <w:rPr>
          <w:rFonts w:cs="Times New Roman"/>
          <w:b/>
          <w:i/>
          <w:iCs/>
        </w:rPr>
        <w:t>ommission to consider the need for service in the requested area.</w:t>
      </w:r>
      <w:r w:rsidRPr="004048C0">
        <w:rPr>
          <w:rFonts w:cs="Times New Roman"/>
        </w:rPr>
        <w:t xml:space="preserve">  </w:t>
      </w:r>
    </w:p>
    <w:p w14:paraId="5ABC059B" w14:textId="6DE4F2B1" w:rsidR="00F24842" w:rsidRDefault="00F24842" w:rsidP="00F24842">
      <w:pPr>
        <w:pStyle w:val="NoSpacing"/>
        <w:jc w:val="both"/>
        <w:rPr>
          <w:rFonts w:cs="Times New Roman"/>
        </w:rPr>
      </w:pPr>
      <w:r>
        <w:rPr>
          <w:rFonts w:cs="Times New Roman"/>
        </w:rPr>
        <w:t xml:space="preserve">There is a need for service as there are </w:t>
      </w:r>
      <w:r w:rsidR="00125566">
        <w:rPr>
          <w:rFonts w:cs="Times New Roman"/>
        </w:rPr>
        <w:t>62</w:t>
      </w:r>
      <w:r>
        <w:rPr>
          <w:rFonts w:cs="Times New Roman"/>
        </w:rPr>
        <w:t xml:space="preserve"> existing customers in the requested area.</w:t>
      </w:r>
    </w:p>
    <w:p w14:paraId="7A2FEEBC" w14:textId="77777777" w:rsidR="00F24842" w:rsidRDefault="00F24842" w:rsidP="00F24842">
      <w:pPr>
        <w:pStyle w:val="NoSpacing"/>
        <w:contextualSpacing/>
        <w:jc w:val="both"/>
        <w:rPr>
          <w:rFonts w:cs="Times New Roman"/>
          <w:b/>
          <w:i/>
          <w:iCs/>
        </w:rPr>
      </w:pPr>
    </w:p>
    <w:p w14:paraId="1BE6A3ED" w14:textId="2591FAFE" w:rsidR="00F24842" w:rsidRDefault="00F24842" w:rsidP="00F24842">
      <w:pPr>
        <w:pStyle w:val="NoSpacing"/>
        <w:contextualSpacing/>
        <w:jc w:val="both"/>
        <w:rPr>
          <w:rFonts w:cs="Times New Roman"/>
          <w:iCs/>
        </w:rPr>
      </w:pPr>
      <w:r w:rsidRPr="007511F5">
        <w:rPr>
          <w:rFonts w:cs="Times New Roman"/>
          <w:b/>
          <w:i/>
          <w:iCs/>
        </w:rPr>
        <w:t xml:space="preserve">TWC </w:t>
      </w:r>
      <w:r w:rsidRPr="005C1FB3">
        <w:rPr>
          <w:rFonts w:cs="Times New Roman"/>
          <w:b/>
          <w:i/>
          <w:iCs/>
        </w:rPr>
        <w:t xml:space="preserve">§§ 13.241(b) </w:t>
      </w:r>
      <w:r>
        <w:rPr>
          <w:rFonts w:cs="Times New Roman"/>
          <w:b/>
          <w:i/>
          <w:iCs/>
        </w:rPr>
        <w:t xml:space="preserve">and </w:t>
      </w:r>
      <w:r w:rsidRPr="004048C0">
        <w:rPr>
          <w:rFonts w:cs="Times New Roman"/>
          <w:b/>
          <w:i/>
          <w:iCs/>
        </w:rPr>
        <w:t>13.246(c)(3)</w:t>
      </w:r>
      <w:r w:rsidR="007D5842">
        <w:rPr>
          <w:rFonts w:cs="Times New Roman"/>
          <w:b/>
          <w:i/>
          <w:iCs/>
        </w:rPr>
        <w:t xml:space="preserve">; </w:t>
      </w:r>
      <w:r w:rsidR="007D5842">
        <w:rPr>
          <w:rFonts w:cs="Times New Roman"/>
          <w:b/>
          <w:i/>
        </w:rPr>
        <w:t xml:space="preserve">and </w:t>
      </w:r>
      <w:r w:rsidR="007D5842" w:rsidRPr="007D4F2D">
        <w:rPr>
          <w:rFonts w:cs="Times New Roman"/>
          <w:b/>
          <w:i/>
        </w:rPr>
        <w:t>16 TAC</w:t>
      </w:r>
      <w:r w:rsidR="007D5842">
        <w:rPr>
          <w:rFonts w:cs="Times New Roman"/>
          <w:b/>
          <w:i/>
        </w:rPr>
        <w:t xml:space="preserve"> </w:t>
      </w:r>
      <w:r w:rsidR="007D5842" w:rsidRPr="007D4F2D">
        <w:rPr>
          <w:rFonts w:cs="Times New Roman"/>
          <w:b/>
          <w:i/>
        </w:rPr>
        <w:t>§</w:t>
      </w:r>
      <w:r w:rsidR="007D5842">
        <w:rPr>
          <w:rFonts w:cs="Times New Roman"/>
          <w:b/>
          <w:i/>
        </w:rPr>
        <w:t xml:space="preserve"> </w:t>
      </w:r>
      <w:r w:rsidR="007D5842" w:rsidRPr="007D4F2D">
        <w:rPr>
          <w:rFonts w:cs="Times New Roman"/>
          <w:b/>
          <w:i/>
        </w:rPr>
        <w:t>24.227(e)(3)</w:t>
      </w:r>
      <w:r w:rsidR="007D5842" w:rsidRPr="004048C0">
        <w:rPr>
          <w:rFonts w:cs="Times New Roman"/>
          <w:b/>
          <w:i/>
          <w:iCs/>
        </w:rPr>
        <w:t xml:space="preserve"> require</w:t>
      </w:r>
      <w:r w:rsidRPr="004048C0">
        <w:rPr>
          <w:rFonts w:cs="Times New Roman"/>
          <w:b/>
          <w:i/>
          <w:iCs/>
        </w:rPr>
        <w:t xml:space="preserve"> the </w:t>
      </w:r>
      <w:r>
        <w:rPr>
          <w:rFonts w:cs="Times New Roman"/>
          <w:b/>
          <w:i/>
          <w:iCs/>
        </w:rPr>
        <w:t>Commission</w:t>
      </w:r>
      <w:r w:rsidRPr="004048C0">
        <w:rPr>
          <w:rFonts w:cs="Times New Roman"/>
          <w:b/>
          <w:i/>
          <w:iCs/>
        </w:rPr>
        <w:t xml:space="preserve"> to consider the effect of granting an amendment on the recipient</w:t>
      </w:r>
      <w:r>
        <w:rPr>
          <w:rFonts w:cs="Times New Roman"/>
          <w:b/>
          <w:i/>
          <w:iCs/>
        </w:rPr>
        <w:t xml:space="preserve"> </w:t>
      </w:r>
      <w:bookmarkStart w:id="4" w:name="_Hlk22816660"/>
      <w:r w:rsidRPr="00EC1947">
        <w:rPr>
          <w:rFonts w:cs="Times New Roman"/>
          <w:b/>
          <w:i/>
          <w:iCs/>
        </w:rPr>
        <w:t>of the certificate or amendment, on the landowners in the area,</w:t>
      </w:r>
      <w:r w:rsidRPr="004048C0">
        <w:rPr>
          <w:rFonts w:cs="Times New Roman"/>
          <w:b/>
          <w:i/>
          <w:iCs/>
        </w:rPr>
        <w:t xml:space="preserve"> </w:t>
      </w:r>
      <w:bookmarkEnd w:id="4"/>
      <w:r w:rsidRPr="004048C0">
        <w:rPr>
          <w:rFonts w:cs="Times New Roman"/>
          <w:b/>
          <w:i/>
          <w:iCs/>
        </w:rPr>
        <w:t>and on any other retail public utility</w:t>
      </w:r>
      <w:r>
        <w:rPr>
          <w:rFonts w:cs="Times New Roman"/>
          <w:b/>
          <w:i/>
          <w:iCs/>
        </w:rPr>
        <w:t xml:space="preserve"> of the same kind already</w:t>
      </w:r>
      <w:r w:rsidRPr="004048C0">
        <w:rPr>
          <w:rFonts w:cs="Times New Roman"/>
          <w:b/>
          <w:i/>
          <w:iCs/>
        </w:rPr>
        <w:t xml:space="preserve"> servicing the proximate area.</w:t>
      </w:r>
      <w:r w:rsidRPr="004048C0">
        <w:rPr>
          <w:rFonts w:cs="Times New Roman"/>
          <w:iCs/>
        </w:rPr>
        <w:t xml:space="preserve">  </w:t>
      </w:r>
    </w:p>
    <w:p w14:paraId="3E8BCC32" w14:textId="01813078" w:rsidR="00132C1B" w:rsidRDefault="00132C1B" w:rsidP="00132C1B">
      <w:pPr>
        <w:pStyle w:val="CommentText"/>
        <w:tabs>
          <w:tab w:val="clear" w:pos="720"/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32C1B">
        <w:rPr>
          <w:rFonts w:ascii="Times New Roman" w:hAnsi="Times New Roman" w:cs="Times New Roman"/>
          <w:sz w:val="24"/>
          <w:szCs w:val="24"/>
        </w:rPr>
        <w:t>Swift WSC will</w:t>
      </w:r>
      <w:r w:rsidRPr="00DF2550">
        <w:rPr>
          <w:rFonts w:ascii="Times New Roman" w:hAnsi="Times New Roman" w:cs="Times New Roman"/>
          <w:sz w:val="24"/>
          <w:szCs w:val="24"/>
        </w:rPr>
        <w:t xml:space="preserve"> be the certificated entity for the requested area and be required to provide adequate and continuous service to the requested area. </w:t>
      </w:r>
    </w:p>
    <w:p w14:paraId="14256E76" w14:textId="77777777" w:rsidR="00132C1B" w:rsidRDefault="00132C1B" w:rsidP="00132C1B">
      <w:pPr>
        <w:pStyle w:val="CommentText"/>
        <w:tabs>
          <w:tab w:val="clear" w:pos="720"/>
          <w:tab w:val="left" w:pos="36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B0B659A" w14:textId="7E553C9F" w:rsidR="00132C1B" w:rsidRPr="00C5446C" w:rsidRDefault="00132C1B" w:rsidP="00132C1B">
      <w:pPr>
        <w:pStyle w:val="CommentText"/>
        <w:tabs>
          <w:tab w:val="clear" w:pos="720"/>
          <w:tab w:val="left" w:pos="360"/>
        </w:tabs>
        <w:jc w:val="both"/>
        <w:rPr>
          <w:rFonts w:cs="Times New Roman"/>
        </w:rPr>
      </w:pPr>
      <w:r w:rsidRPr="00BC6BE3"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6BE3">
        <w:rPr>
          <w:rFonts w:ascii="Times New Roman" w:hAnsi="Times New Roman" w:cs="Times New Roman"/>
          <w:sz w:val="24"/>
          <w:szCs w:val="24"/>
        </w:rPr>
        <w:t>landowners</w:t>
      </w:r>
      <w:r>
        <w:rPr>
          <w:rFonts w:ascii="Times New Roman" w:hAnsi="Times New Roman" w:cs="Times New Roman"/>
          <w:sz w:val="24"/>
          <w:szCs w:val="24"/>
        </w:rPr>
        <w:t xml:space="preserve"> in the areas will have a water provider available when they need to request water service.</w:t>
      </w:r>
      <w:r>
        <w:rPr>
          <w:rFonts w:cs="Times New Roman"/>
        </w:rPr>
        <w:t xml:space="preserve"> </w:t>
      </w:r>
    </w:p>
    <w:p w14:paraId="7F45C2BF" w14:textId="77777777" w:rsidR="00132C1B" w:rsidRDefault="00132C1B" w:rsidP="00132C1B">
      <w:pPr>
        <w:pStyle w:val="CommentText"/>
        <w:tabs>
          <w:tab w:val="clear" w:pos="720"/>
          <w:tab w:val="left" w:pos="36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0B42BC1" w14:textId="033F5143" w:rsidR="00132C1B" w:rsidRDefault="00132C1B" w:rsidP="00132C1B">
      <w:pPr>
        <w:pStyle w:val="NoSpacing"/>
        <w:contextualSpacing/>
        <w:jc w:val="both"/>
        <w:rPr>
          <w:rFonts w:cs="Times New Roman"/>
        </w:rPr>
      </w:pPr>
      <w:r w:rsidRPr="00DF2550">
        <w:rPr>
          <w:rFonts w:cs="Times New Roman"/>
        </w:rPr>
        <w:t>There will be no effect on any retail public utility servicing the proximate area</w:t>
      </w:r>
      <w:r>
        <w:rPr>
          <w:rFonts w:cs="Times New Roman"/>
        </w:rPr>
        <w:t xml:space="preserve">. All retail public utilities in the proximate area were provided notice of the </w:t>
      </w:r>
      <w:r w:rsidR="001438CF">
        <w:rPr>
          <w:rFonts w:cs="Times New Roman"/>
        </w:rPr>
        <w:t>CCN amendment requested</w:t>
      </w:r>
      <w:r>
        <w:rPr>
          <w:rFonts w:cs="Times New Roman"/>
        </w:rPr>
        <w:t xml:space="preserve"> in this application and did not request to intervene.</w:t>
      </w:r>
    </w:p>
    <w:p w14:paraId="70A23F09" w14:textId="11A83DBD" w:rsidR="00F24842" w:rsidRPr="007511F5" w:rsidRDefault="00F24842" w:rsidP="00F24842">
      <w:pPr>
        <w:pStyle w:val="NoSpacing"/>
        <w:contextualSpacing/>
        <w:jc w:val="both"/>
        <w:rPr>
          <w:rFonts w:cs="Times New Roman"/>
          <w:color w:val="000000" w:themeColor="text1"/>
        </w:rPr>
      </w:pPr>
    </w:p>
    <w:p w14:paraId="1B592FE3" w14:textId="3AE6EB56" w:rsidR="00F24842" w:rsidRDefault="00F24842" w:rsidP="00F24842">
      <w:pPr>
        <w:rPr>
          <w:b/>
          <w:i/>
          <w:iCs/>
        </w:rPr>
      </w:pPr>
      <w:r w:rsidRPr="007511F5">
        <w:rPr>
          <w:b/>
          <w:i/>
          <w:iCs/>
        </w:rPr>
        <w:t>TWC §</w:t>
      </w:r>
      <w:r>
        <w:rPr>
          <w:b/>
          <w:i/>
          <w:iCs/>
        </w:rPr>
        <w:t xml:space="preserve"> </w:t>
      </w:r>
      <w:r w:rsidRPr="007511F5">
        <w:rPr>
          <w:b/>
          <w:i/>
          <w:iCs/>
        </w:rPr>
        <w:t xml:space="preserve">13.246(c)(4) </w:t>
      </w:r>
      <w:r w:rsidR="007D5842">
        <w:rPr>
          <w:b/>
          <w:i/>
          <w:iCs/>
        </w:rPr>
        <w:t>and</w:t>
      </w:r>
      <w:r w:rsidR="007D5842" w:rsidRPr="00A3106C">
        <w:rPr>
          <w:b/>
          <w:i/>
        </w:rPr>
        <w:t xml:space="preserve"> </w:t>
      </w:r>
      <w:r w:rsidR="007D5842" w:rsidRPr="007D4F2D">
        <w:rPr>
          <w:b/>
          <w:i/>
        </w:rPr>
        <w:t>16 TAC § 24.227</w:t>
      </w:r>
      <w:r w:rsidR="007D5842">
        <w:rPr>
          <w:b/>
          <w:i/>
        </w:rPr>
        <w:t xml:space="preserve">(a), </w:t>
      </w:r>
      <w:r w:rsidR="007D5842" w:rsidRPr="007D4F2D">
        <w:rPr>
          <w:b/>
          <w:i/>
        </w:rPr>
        <w:t>(e)(4)</w:t>
      </w:r>
      <w:r w:rsidR="007D5842" w:rsidRPr="007511F5">
        <w:rPr>
          <w:b/>
          <w:i/>
          <w:iCs/>
        </w:rPr>
        <w:t xml:space="preserve"> require</w:t>
      </w:r>
      <w:r w:rsidRPr="007511F5">
        <w:rPr>
          <w:b/>
          <w:i/>
          <w:iCs/>
        </w:rPr>
        <w:t xml:space="preserve"> the </w:t>
      </w:r>
      <w:r>
        <w:rPr>
          <w:b/>
          <w:i/>
          <w:iCs/>
        </w:rPr>
        <w:t>C</w:t>
      </w:r>
      <w:r w:rsidRPr="007511F5">
        <w:rPr>
          <w:b/>
          <w:i/>
          <w:iCs/>
        </w:rPr>
        <w:t xml:space="preserve">ommission to consider the ability of the </w:t>
      </w:r>
      <w:r>
        <w:rPr>
          <w:b/>
          <w:i/>
          <w:iCs/>
        </w:rPr>
        <w:t>a</w:t>
      </w:r>
      <w:r w:rsidRPr="007511F5">
        <w:rPr>
          <w:b/>
          <w:i/>
          <w:iCs/>
        </w:rPr>
        <w:t>pplicant to provide adequate service.</w:t>
      </w:r>
      <w:r w:rsidRPr="004048C0">
        <w:rPr>
          <w:b/>
          <w:i/>
          <w:iCs/>
        </w:rPr>
        <w:t xml:space="preserve">  </w:t>
      </w:r>
    </w:p>
    <w:p w14:paraId="413EE30B" w14:textId="296B2C22" w:rsidR="00125566" w:rsidRPr="00125566" w:rsidRDefault="00125566" w:rsidP="00125566">
      <w:r w:rsidRPr="00125566">
        <w:t>Swift WSC</w:t>
      </w:r>
      <w:r w:rsidRPr="00125566">
        <w:rPr>
          <w:i/>
        </w:rPr>
        <w:t xml:space="preserve"> </w:t>
      </w:r>
      <w:r w:rsidRPr="00125566">
        <w:t>has a TCEQ approved PWS registered under PWS ID No. 1740019. Swift WSC</w:t>
      </w:r>
      <w:r w:rsidRPr="00125566">
        <w:rPr>
          <w:i/>
        </w:rPr>
        <w:t xml:space="preserve"> </w:t>
      </w:r>
      <w:r w:rsidRPr="00125566">
        <w:t>does not have any violations listed in the TCEQ database. No additional construction is necessary for Swift WSC</w:t>
      </w:r>
      <w:r w:rsidRPr="00125566">
        <w:rPr>
          <w:i/>
        </w:rPr>
        <w:t xml:space="preserve"> </w:t>
      </w:r>
      <w:r w:rsidRPr="00125566">
        <w:t xml:space="preserve">to serve the requested area. </w:t>
      </w:r>
    </w:p>
    <w:p w14:paraId="4D9EBF1E" w14:textId="77777777" w:rsidR="00F24842" w:rsidRDefault="00F24842" w:rsidP="00F24842">
      <w:r w:rsidRPr="004048C0">
        <w:t xml:space="preserve"> </w:t>
      </w:r>
    </w:p>
    <w:p w14:paraId="5E16B9CA" w14:textId="3CC242EA" w:rsidR="00F24842" w:rsidRDefault="00F24842" w:rsidP="00F24842">
      <w:pPr>
        <w:pStyle w:val="NoSpacing"/>
        <w:contextualSpacing/>
        <w:jc w:val="both"/>
        <w:rPr>
          <w:rFonts w:cs="Times New Roman"/>
          <w:color w:val="000000" w:themeColor="text1"/>
        </w:rPr>
      </w:pPr>
      <w:r w:rsidRPr="004048C0">
        <w:rPr>
          <w:rFonts w:cs="Times New Roman"/>
          <w:b/>
          <w:i/>
          <w:iCs/>
        </w:rPr>
        <w:t>TWC §</w:t>
      </w:r>
      <w:r>
        <w:rPr>
          <w:rFonts w:cs="Times New Roman"/>
          <w:b/>
          <w:i/>
          <w:iCs/>
        </w:rPr>
        <w:t xml:space="preserve"> </w:t>
      </w:r>
      <w:r w:rsidRPr="004048C0">
        <w:rPr>
          <w:rFonts w:cs="Times New Roman"/>
          <w:b/>
          <w:i/>
          <w:iCs/>
        </w:rPr>
        <w:t xml:space="preserve">13.246(c)(5) </w:t>
      </w:r>
      <w:r w:rsidR="007D5842">
        <w:rPr>
          <w:rFonts w:cs="Times New Roman"/>
          <w:b/>
          <w:i/>
          <w:iCs/>
        </w:rPr>
        <w:t>and</w:t>
      </w:r>
      <w:r w:rsidR="007D5842" w:rsidRPr="00F22A56">
        <w:rPr>
          <w:b/>
          <w:i/>
        </w:rPr>
        <w:t xml:space="preserve"> </w:t>
      </w:r>
      <w:r w:rsidR="007D5842" w:rsidRPr="007D4F2D">
        <w:rPr>
          <w:b/>
          <w:i/>
        </w:rPr>
        <w:t>16 TAC § 24.227(e)(5)</w:t>
      </w:r>
      <w:r w:rsidR="007D5842" w:rsidRPr="004048C0">
        <w:rPr>
          <w:rFonts w:cs="Times New Roman"/>
          <w:b/>
          <w:i/>
          <w:iCs/>
        </w:rPr>
        <w:t xml:space="preserve"> require </w:t>
      </w:r>
      <w:r w:rsidRPr="004048C0">
        <w:rPr>
          <w:rFonts w:cs="Times New Roman"/>
          <w:b/>
          <w:i/>
          <w:iCs/>
        </w:rPr>
        <w:t xml:space="preserve">the </w:t>
      </w:r>
      <w:r>
        <w:rPr>
          <w:rFonts w:cs="Times New Roman"/>
          <w:b/>
          <w:i/>
          <w:iCs/>
        </w:rPr>
        <w:t>C</w:t>
      </w:r>
      <w:r w:rsidRPr="004048C0">
        <w:rPr>
          <w:rFonts w:cs="Times New Roman"/>
          <w:b/>
          <w:i/>
          <w:iCs/>
        </w:rPr>
        <w:t>ommission to consider the feasibility of obtaining service from an adjacent retail public utility.</w:t>
      </w:r>
      <w:r w:rsidRPr="004048C0">
        <w:rPr>
          <w:rFonts w:cs="Times New Roman"/>
          <w:iCs/>
        </w:rPr>
        <w:t xml:space="preserve">  </w:t>
      </w:r>
      <w:r w:rsidRPr="004048C0">
        <w:rPr>
          <w:rFonts w:cs="Times New Roman"/>
          <w:color w:val="000000" w:themeColor="text1"/>
        </w:rPr>
        <w:t xml:space="preserve"> </w:t>
      </w:r>
    </w:p>
    <w:p w14:paraId="0E24BC1D" w14:textId="1317E9D6" w:rsidR="00F24842" w:rsidRPr="009C7568" w:rsidRDefault="00125566" w:rsidP="009C7568">
      <w:pPr>
        <w:rPr>
          <w:szCs w:val="24"/>
        </w:rPr>
      </w:pPr>
      <w:r w:rsidRPr="00125566">
        <w:t xml:space="preserve">Swift WSC is </w:t>
      </w:r>
      <w:r w:rsidRPr="00B64049">
        <w:t>currently serving customers</w:t>
      </w:r>
      <w:r>
        <w:t xml:space="preserve"> in the requested area, has facilities in the requested area to serve any future customers, </w:t>
      </w:r>
      <w:r w:rsidRPr="00B64049">
        <w:t>and has sufficient capacity</w:t>
      </w:r>
      <w:r>
        <w:t xml:space="preserve">. </w:t>
      </w:r>
      <w:bookmarkStart w:id="5" w:name="_Hlk55213057"/>
      <w:r w:rsidRPr="00C17035">
        <w:rPr>
          <w:color w:val="000000"/>
          <w:szCs w:val="24"/>
        </w:rPr>
        <w:t>Therefore, it is not feasible to obtain service from an adjacent retail public utility.</w:t>
      </w:r>
      <w:bookmarkEnd w:id="5"/>
    </w:p>
    <w:p w14:paraId="3BAF33B2" w14:textId="77777777" w:rsidR="00125566" w:rsidRPr="004048C0" w:rsidRDefault="00125566" w:rsidP="00F24842">
      <w:pPr>
        <w:pStyle w:val="NoSpacing"/>
        <w:jc w:val="both"/>
        <w:rPr>
          <w:rFonts w:cs="Times New Roman"/>
          <w:iCs/>
        </w:rPr>
      </w:pPr>
    </w:p>
    <w:p w14:paraId="32516905" w14:textId="7D19AAD2" w:rsidR="00F24842" w:rsidRPr="00EC5BB6" w:rsidRDefault="00F24842" w:rsidP="00F24842">
      <w:pPr>
        <w:rPr>
          <w:rFonts w:eastAsiaTheme="minorHAnsi"/>
        </w:rPr>
      </w:pPr>
      <w:r w:rsidRPr="004048C0">
        <w:rPr>
          <w:b/>
          <w:i/>
        </w:rPr>
        <w:t>TWC §</w:t>
      </w:r>
      <w:r>
        <w:rPr>
          <w:b/>
          <w:i/>
        </w:rPr>
        <w:t xml:space="preserve"> </w:t>
      </w:r>
      <w:r w:rsidRPr="004048C0">
        <w:rPr>
          <w:b/>
          <w:i/>
        </w:rPr>
        <w:t xml:space="preserve">13.246(c)(6) </w:t>
      </w:r>
      <w:r w:rsidR="007D5842">
        <w:rPr>
          <w:b/>
          <w:i/>
        </w:rPr>
        <w:t>and</w:t>
      </w:r>
      <w:r w:rsidR="007D5842" w:rsidRPr="00F22A56">
        <w:rPr>
          <w:b/>
          <w:i/>
        </w:rPr>
        <w:t xml:space="preserve"> </w:t>
      </w:r>
      <w:r w:rsidR="007D5842" w:rsidRPr="007D4F2D">
        <w:rPr>
          <w:b/>
          <w:i/>
        </w:rPr>
        <w:t>16 TAC §§ 24.227</w:t>
      </w:r>
      <w:r w:rsidR="007D5842">
        <w:rPr>
          <w:b/>
          <w:i/>
        </w:rPr>
        <w:t xml:space="preserve">(a), </w:t>
      </w:r>
      <w:r w:rsidR="007D5842" w:rsidRPr="007D4F2D">
        <w:rPr>
          <w:b/>
          <w:i/>
        </w:rPr>
        <w:t>(e)(6)</w:t>
      </w:r>
      <w:r w:rsidR="007D5842">
        <w:rPr>
          <w:b/>
          <w:i/>
        </w:rPr>
        <w:t>,</w:t>
      </w:r>
      <w:r w:rsidR="007D5842" w:rsidRPr="00F22A56">
        <w:rPr>
          <w:b/>
          <w:i/>
        </w:rPr>
        <w:t xml:space="preserve"> </w:t>
      </w:r>
      <w:r w:rsidR="007D5842">
        <w:rPr>
          <w:b/>
          <w:i/>
        </w:rPr>
        <w:t>and 24.11(e)</w:t>
      </w:r>
      <w:r w:rsidR="007D5842" w:rsidRPr="004048C0">
        <w:rPr>
          <w:b/>
          <w:i/>
        </w:rPr>
        <w:t xml:space="preserve"> require</w:t>
      </w:r>
      <w:r w:rsidRPr="004048C0">
        <w:rPr>
          <w:b/>
          <w:i/>
        </w:rPr>
        <w:t xml:space="preserve"> the </w:t>
      </w:r>
      <w:r>
        <w:rPr>
          <w:b/>
          <w:i/>
        </w:rPr>
        <w:t>C</w:t>
      </w:r>
      <w:r w:rsidRPr="004048C0">
        <w:rPr>
          <w:b/>
          <w:i/>
        </w:rPr>
        <w:t xml:space="preserve">ommission to consider the financial ability of the </w:t>
      </w:r>
      <w:r>
        <w:rPr>
          <w:b/>
          <w:i/>
        </w:rPr>
        <w:t>a</w:t>
      </w:r>
      <w:r w:rsidRPr="004048C0">
        <w:rPr>
          <w:b/>
          <w:i/>
        </w:rPr>
        <w:t xml:space="preserve">pplicant to pay for facilities necessary to provide continuous and adequate service. </w:t>
      </w:r>
      <w:r w:rsidRPr="004048C0">
        <w:t xml:space="preserve"> </w:t>
      </w:r>
    </w:p>
    <w:p w14:paraId="4697EC50" w14:textId="2F1D2C9D" w:rsidR="007D5842" w:rsidRDefault="007D5842" w:rsidP="007D5842">
      <w:pPr>
        <w:pStyle w:val="BodyText"/>
        <w:spacing w:after="0"/>
        <w:jc w:val="both"/>
        <w:rPr>
          <w:rFonts w:cs="Times New Roman"/>
          <w:color w:val="000000" w:themeColor="text1"/>
        </w:rPr>
      </w:pPr>
      <w:r>
        <w:rPr>
          <w:rFonts w:cs="Times New Roman"/>
        </w:rPr>
        <w:t xml:space="preserve">Fred Bednarski, III, </w:t>
      </w:r>
      <w:r w:rsidRPr="004C0C27">
        <w:rPr>
          <w:rFonts w:cs="Times New Roman"/>
        </w:rPr>
        <w:t xml:space="preserve">Financial </w:t>
      </w:r>
      <w:r w:rsidRPr="004C0C27">
        <w:rPr>
          <w:rFonts w:cs="Times New Roman"/>
          <w:color w:val="000000" w:themeColor="text1"/>
        </w:rPr>
        <w:t xml:space="preserve">Analyst in the Rate Regulation Division, </w:t>
      </w:r>
      <w:r>
        <w:rPr>
          <w:rFonts w:cs="Times New Roman"/>
          <w:color w:val="000000" w:themeColor="text1"/>
        </w:rPr>
        <w:t xml:space="preserve">provided me </w:t>
      </w:r>
      <w:r w:rsidR="001438CF">
        <w:rPr>
          <w:rFonts w:cs="Times New Roman"/>
          <w:color w:val="000000" w:themeColor="text1"/>
        </w:rPr>
        <w:t xml:space="preserve">with </w:t>
      </w:r>
      <w:r>
        <w:rPr>
          <w:rFonts w:cs="Times New Roman"/>
          <w:color w:val="000000" w:themeColor="text1"/>
        </w:rPr>
        <w:t>the following</w:t>
      </w:r>
      <w:r w:rsidR="001438CF">
        <w:rPr>
          <w:rFonts w:cs="Times New Roman"/>
          <w:color w:val="000000" w:themeColor="text1"/>
        </w:rPr>
        <w:t xml:space="preserve"> analysis:</w:t>
      </w:r>
    </w:p>
    <w:p w14:paraId="4BEB75ED" w14:textId="2317DB31" w:rsidR="007D5842" w:rsidRDefault="007D5842" w:rsidP="007D5842">
      <w:pPr>
        <w:pStyle w:val="BodyText"/>
        <w:spacing w:after="0"/>
        <w:jc w:val="both"/>
        <w:rPr>
          <w:rFonts w:cs="Times New Roman"/>
          <w:color w:val="000000" w:themeColor="text1"/>
        </w:rPr>
      </w:pPr>
    </w:p>
    <w:p w14:paraId="09A2F2F3" w14:textId="77777777" w:rsidR="003A08DC" w:rsidRDefault="003A08DC" w:rsidP="003A08DC">
      <w:r w:rsidRPr="0021016A">
        <w:t>16 TAC § 24.11</w:t>
      </w:r>
      <w:r w:rsidRPr="00393991">
        <w:t xml:space="preserve"> establishes the</w:t>
      </w:r>
      <w:r>
        <w:t xml:space="preserve"> </w:t>
      </w:r>
      <w:r w:rsidRPr="008E671E">
        <w:t xml:space="preserve">criteria to demonstrate that an owner or operator of a retail public utility has the financial resources to operate and manage the utility and to provide continuous and adequate service to the current and requested utility service area. </w:t>
      </w:r>
      <w:r>
        <w:t xml:space="preserve"> </w:t>
      </w:r>
      <w:r w:rsidRPr="008E671E">
        <w:t>The financial tests include a leverage test and operations test.</w:t>
      </w:r>
    </w:p>
    <w:p w14:paraId="4B4F0594" w14:textId="77777777" w:rsidR="003A08DC" w:rsidRDefault="003A08DC" w:rsidP="003A08DC"/>
    <w:p w14:paraId="06C5E108" w14:textId="77777777" w:rsidR="00DC262C" w:rsidRDefault="00DC262C" w:rsidP="00DC262C">
      <w:pPr>
        <w:pStyle w:val="BodyText"/>
        <w:spacing w:after="0"/>
        <w:jc w:val="both"/>
        <w:rPr>
          <w:rFonts w:eastAsia="Calibri" w:cs="Times New Roman"/>
          <w:i/>
          <w:iCs/>
        </w:rPr>
      </w:pPr>
      <w:r>
        <w:rPr>
          <w:rFonts w:eastAsia="Calibri" w:cs="Times New Roman"/>
          <w:i/>
          <w:iCs/>
        </w:rPr>
        <w:t xml:space="preserve">Leverage tests </w:t>
      </w:r>
    </w:p>
    <w:p w14:paraId="705693DF" w14:textId="0D456280" w:rsidR="00DC262C" w:rsidRDefault="00DC262C" w:rsidP="00DC262C">
      <w:pPr>
        <w:pStyle w:val="BodyText"/>
        <w:spacing w:after="0"/>
        <w:jc w:val="both"/>
        <w:rPr>
          <w:rFonts w:eastAsia="Calibri" w:cs="Times New Roman"/>
        </w:rPr>
      </w:pPr>
      <w:r>
        <w:rPr>
          <w:rFonts w:eastAsia="Calibri" w:cs="Times New Roman"/>
        </w:rPr>
        <w:t>Th</w:t>
      </w:r>
      <w:r w:rsidR="001438CF">
        <w:rPr>
          <w:rFonts w:eastAsia="Calibri" w:cs="Times New Roman"/>
        </w:rPr>
        <w:t>is</w:t>
      </w:r>
      <w:r>
        <w:rPr>
          <w:rFonts w:eastAsia="Calibri" w:cs="Times New Roman"/>
        </w:rPr>
        <w:t xml:space="preserve"> analysis is based on financial statements ending December 31, 2018 and December 31, 2017.  </w:t>
      </w:r>
    </w:p>
    <w:p w14:paraId="59783AF9" w14:textId="77777777" w:rsidR="001438CF" w:rsidRDefault="001438CF" w:rsidP="00DC262C">
      <w:pPr>
        <w:pStyle w:val="BodyText"/>
        <w:spacing w:after="0"/>
        <w:jc w:val="both"/>
        <w:rPr>
          <w:rFonts w:cs="Times New Roman"/>
        </w:rPr>
      </w:pPr>
    </w:p>
    <w:p w14:paraId="4473B30B" w14:textId="379020AB" w:rsidR="00DC262C" w:rsidRDefault="00DC262C" w:rsidP="00DC262C">
      <w:pPr>
        <w:pStyle w:val="BodyText"/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>Swift WSC’s 2018 financial statements report long-term debt of $0.00 and equity of $1,802,876.  The debt-to-equity ratio is 0.00.  Because the ratio is less than 1.0, Swift WSC meets the test specified in 16 TAC § 24.11(e)(2)(A).</w:t>
      </w:r>
    </w:p>
    <w:p w14:paraId="25A88F87" w14:textId="77777777" w:rsidR="00DC262C" w:rsidRDefault="00DC262C" w:rsidP="00DC262C">
      <w:pPr>
        <w:pStyle w:val="BodyText"/>
        <w:spacing w:after="0"/>
        <w:jc w:val="both"/>
        <w:rPr>
          <w:rFonts w:cs="Times New Roman"/>
        </w:rPr>
      </w:pPr>
    </w:p>
    <w:p w14:paraId="4E970269" w14:textId="77777777" w:rsidR="00DC262C" w:rsidRDefault="00DC262C" w:rsidP="00DC262C">
      <w:pPr>
        <w:rPr>
          <w:rFonts w:eastAsia="Calibri"/>
          <w:i/>
          <w:iCs/>
          <w:szCs w:val="24"/>
        </w:rPr>
      </w:pPr>
      <w:r>
        <w:rPr>
          <w:rFonts w:eastAsia="Calibri"/>
          <w:i/>
          <w:iCs/>
          <w:szCs w:val="24"/>
        </w:rPr>
        <w:t>Operations test</w:t>
      </w:r>
    </w:p>
    <w:p w14:paraId="12446438" w14:textId="39E07C5A" w:rsidR="00DC262C" w:rsidRDefault="00DC262C" w:rsidP="00DC262C">
      <w:pPr>
        <w:rPr>
          <w:rFonts w:eastAsia="Calibri"/>
          <w:szCs w:val="24"/>
        </w:rPr>
      </w:pPr>
      <w:r>
        <w:rPr>
          <w:rFonts w:eastAsia="Calibri"/>
          <w:szCs w:val="24"/>
        </w:rPr>
        <w:t>An owner or operator must demonstrate sufficient available cash to cover projected cash shortages for operations and maintenance expense during the first five years of operations, as required by 16 TAC § 24.11(e)(3). Swift WSC’s financial statements in</w:t>
      </w:r>
      <w:r w:rsidR="00F22EF7">
        <w:rPr>
          <w:rFonts w:eastAsia="Calibri"/>
          <w:szCs w:val="24"/>
        </w:rPr>
        <w:t>dicate</w:t>
      </w:r>
      <w:r>
        <w:rPr>
          <w:rFonts w:eastAsia="Calibri"/>
          <w:szCs w:val="24"/>
        </w:rPr>
        <w:t xml:space="preserve"> income of $157,557</w:t>
      </w:r>
      <w:r w:rsidR="00F22EF7">
        <w:rPr>
          <w:rFonts w:eastAsia="Calibri"/>
          <w:szCs w:val="24"/>
        </w:rPr>
        <w:t>,</w:t>
      </w:r>
      <w:r>
        <w:rPr>
          <w:rFonts w:eastAsia="Calibri"/>
          <w:szCs w:val="24"/>
        </w:rPr>
        <w:t xml:space="preserve"> excluding depreciation expense</w:t>
      </w:r>
      <w:r w:rsidR="002D5F6B">
        <w:rPr>
          <w:rFonts w:eastAsia="Calibri"/>
          <w:szCs w:val="24"/>
        </w:rPr>
        <w:t>,</w:t>
      </w:r>
      <w:r>
        <w:rPr>
          <w:rFonts w:eastAsia="Calibri"/>
          <w:szCs w:val="24"/>
        </w:rPr>
        <w:t xml:space="preserve"> and a cash balance of $374,200</w:t>
      </w:r>
      <w:r w:rsidR="00F22EF7">
        <w:rPr>
          <w:rFonts w:eastAsia="Calibri"/>
          <w:szCs w:val="24"/>
        </w:rPr>
        <w:t>. This information</w:t>
      </w:r>
      <w:r>
        <w:rPr>
          <w:rFonts w:eastAsia="Calibri"/>
          <w:szCs w:val="24"/>
        </w:rPr>
        <w:t xml:space="preserve"> indicate</w:t>
      </w:r>
      <w:r w:rsidR="00F22EF7">
        <w:rPr>
          <w:rFonts w:eastAsia="Calibri"/>
          <w:szCs w:val="24"/>
        </w:rPr>
        <w:t>s that</w:t>
      </w:r>
      <w:r>
        <w:rPr>
          <w:rFonts w:eastAsia="Calibri"/>
          <w:szCs w:val="24"/>
        </w:rPr>
        <w:t xml:space="preserve"> Swift WSC will have sufficient cash to cover projected shortages.</w:t>
      </w:r>
    </w:p>
    <w:p w14:paraId="64C5654C" w14:textId="77777777" w:rsidR="00DC262C" w:rsidRDefault="00DC262C" w:rsidP="00DC262C">
      <w:pPr>
        <w:rPr>
          <w:szCs w:val="24"/>
        </w:rPr>
      </w:pPr>
    </w:p>
    <w:p w14:paraId="03CC1437" w14:textId="0C726614" w:rsidR="00DC262C" w:rsidRDefault="00DC262C" w:rsidP="00DC262C">
      <w:pPr>
        <w:rPr>
          <w:rFonts w:eastAsia="Calibri"/>
          <w:szCs w:val="24"/>
        </w:rPr>
      </w:pPr>
      <w:r>
        <w:rPr>
          <w:szCs w:val="24"/>
        </w:rPr>
        <w:t>N</w:t>
      </w:r>
      <w:r>
        <w:rPr>
          <w:rFonts w:eastAsia="Calibri"/>
          <w:szCs w:val="24"/>
        </w:rPr>
        <w:t xml:space="preserve">o capital improvements are needed to provide continuous and adequate service to the requested area. If improvements are required in the future Swift WSC has cash reserves, the ability to increase </w:t>
      </w:r>
      <w:r w:rsidR="00F22EF7">
        <w:rPr>
          <w:rFonts w:eastAsia="Calibri"/>
          <w:szCs w:val="24"/>
        </w:rPr>
        <w:t>its</w:t>
      </w:r>
      <w:r>
        <w:rPr>
          <w:rFonts w:eastAsia="Calibri"/>
          <w:szCs w:val="24"/>
        </w:rPr>
        <w:t xml:space="preserve"> rates, as well as</w:t>
      </w:r>
      <w:r w:rsidR="00F22EF7">
        <w:rPr>
          <w:rFonts w:eastAsia="Calibri"/>
          <w:szCs w:val="24"/>
        </w:rPr>
        <w:t xml:space="preserve"> the ability to</w:t>
      </w:r>
      <w:r>
        <w:rPr>
          <w:rFonts w:eastAsia="Calibri"/>
          <w:szCs w:val="24"/>
        </w:rPr>
        <w:t xml:space="preserve"> obtain loans.</w:t>
      </w:r>
      <w:r>
        <w:rPr>
          <w:rFonts w:eastAsia="Calibri"/>
          <w:b/>
          <w:bCs/>
          <w:szCs w:val="24"/>
        </w:rPr>
        <w:t xml:space="preserve"> </w:t>
      </w:r>
      <w:r>
        <w:rPr>
          <w:rFonts w:eastAsia="Calibri"/>
          <w:szCs w:val="24"/>
        </w:rPr>
        <w:t xml:space="preserve">Sufficient cash and net income available to cover </w:t>
      </w:r>
      <w:proofErr w:type="gramStart"/>
      <w:r>
        <w:rPr>
          <w:rFonts w:eastAsia="Calibri"/>
          <w:szCs w:val="24"/>
        </w:rPr>
        <w:t>possible future</w:t>
      </w:r>
      <w:proofErr w:type="gramEnd"/>
      <w:r>
        <w:rPr>
          <w:rFonts w:eastAsia="Calibri"/>
          <w:szCs w:val="24"/>
        </w:rPr>
        <w:t xml:space="preserve"> shortages provide an indication of financial stability and financial and managerial capability. Therefore, Swift WSC meets the operations test specified in 16 TAC § 24.11(e)(3).  </w:t>
      </w:r>
    </w:p>
    <w:p w14:paraId="6759C368" w14:textId="4D519AFF" w:rsidR="00F24842" w:rsidRPr="00EC5BB6" w:rsidRDefault="00F24842" w:rsidP="00F24842">
      <w:pPr>
        <w:ind w:left="360"/>
        <w:rPr>
          <w:rFonts w:eastAsiaTheme="minorHAnsi"/>
          <w:color w:val="000000" w:themeColor="text1"/>
        </w:rPr>
      </w:pPr>
    </w:p>
    <w:p w14:paraId="79AA69AF" w14:textId="27CDC93D" w:rsidR="00F24842" w:rsidRPr="009756C8" w:rsidRDefault="00F24842" w:rsidP="00F24842">
      <w:pPr>
        <w:rPr>
          <w:rFonts w:eastAsiaTheme="minorHAnsi"/>
        </w:rPr>
      </w:pPr>
      <w:r w:rsidRPr="009756C8">
        <w:rPr>
          <w:b/>
          <w:i/>
        </w:rPr>
        <w:t>TWC § 13.246(</w:t>
      </w:r>
      <w:r>
        <w:rPr>
          <w:b/>
          <w:i/>
        </w:rPr>
        <w:t>d</w:t>
      </w:r>
      <w:r w:rsidRPr="009756C8">
        <w:rPr>
          <w:b/>
          <w:i/>
        </w:rPr>
        <w:t>)</w:t>
      </w:r>
      <w:r>
        <w:rPr>
          <w:b/>
          <w:i/>
        </w:rPr>
        <w:t xml:space="preserve"> </w:t>
      </w:r>
      <w:r w:rsidR="007D5842">
        <w:rPr>
          <w:b/>
          <w:i/>
        </w:rPr>
        <w:t xml:space="preserve">and </w:t>
      </w:r>
      <w:r w:rsidR="007D5842" w:rsidRPr="007D4F2D">
        <w:rPr>
          <w:b/>
          <w:i/>
        </w:rPr>
        <w:t>16 TAC</w:t>
      </w:r>
      <w:r w:rsidR="007D5842">
        <w:rPr>
          <w:b/>
          <w:i/>
        </w:rPr>
        <w:t xml:space="preserve"> </w:t>
      </w:r>
      <w:r w:rsidR="007D5842" w:rsidRPr="007D4F2D">
        <w:rPr>
          <w:b/>
          <w:i/>
        </w:rPr>
        <w:t>§ 24.227(f)</w:t>
      </w:r>
      <w:r w:rsidR="007D5842">
        <w:rPr>
          <w:b/>
          <w:i/>
        </w:rPr>
        <w:t xml:space="preserve"> </w:t>
      </w:r>
      <w:r>
        <w:rPr>
          <w:b/>
          <w:i/>
        </w:rPr>
        <w:t>allow t</w:t>
      </w:r>
      <w:r w:rsidRPr="009756C8">
        <w:rPr>
          <w:b/>
          <w:i/>
        </w:rPr>
        <w:t xml:space="preserve">he Commission </w:t>
      </w:r>
      <w:r>
        <w:rPr>
          <w:b/>
          <w:i/>
        </w:rPr>
        <w:t>to require an applicant to provide a bond or other financial assurance in a form and amount specified by the Commission to ensure that continuous and adequate utility service is provided.</w:t>
      </w:r>
      <w:r w:rsidRPr="009756C8">
        <w:rPr>
          <w:b/>
          <w:i/>
        </w:rPr>
        <w:t xml:space="preserve"> </w:t>
      </w:r>
    </w:p>
    <w:p w14:paraId="67AF60F3" w14:textId="15A21E93" w:rsidR="007D5842" w:rsidRPr="00DC262C" w:rsidRDefault="007D5842" w:rsidP="007D5842">
      <w:pPr>
        <w:pStyle w:val="BodyText"/>
        <w:spacing w:after="0"/>
        <w:jc w:val="both"/>
      </w:pPr>
      <w:r w:rsidRPr="00DC262C">
        <w:t>Fred Bednarski, III, provided the following.</w:t>
      </w:r>
    </w:p>
    <w:p w14:paraId="4E27265D" w14:textId="77777777" w:rsidR="007D5842" w:rsidRPr="00DC262C" w:rsidRDefault="007D5842" w:rsidP="007D5842">
      <w:pPr>
        <w:pStyle w:val="BodyText"/>
        <w:spacing w:after="0"/>
        <w:jc w:val="both"/>
      </w:pPr>
    </w:p>
    <w:p w14:paraId="4EF7A0B1" w14:textId="123E092C" w:rsidR="007D5842" w:rsidRPr="00DA3D22" w:rsidRDefault="007D5842" w:rsidP="007D5842">
      <w:pPr>
        <w:pStyle w:val="BodyText"/>
        <w:spacing w:after="0"/>
        <w:jc w:val="both"/>
        <w:rPr>
          <w:rFonts w:cs="Times New Roman"/>
        </w:rPr>
      </w:pPr>
      <w:r w:rsidRPr="00DC262C">
        <w:t xml:space="preserve">As explained in the discussion of TWC § 13.246(c)(6) and 16 TAC §§ 24.227(a), (e)(6), and 24.11(e), </w:t>
      </w:r>
      <w:r w:rsidR="00DC262C" w:rsidRPr="00DC262C">
        <w:t>Swift WSC</w:t>
      </w:r>
      <w:r w:rsidRPr="00DC262C">
        <w:rPr>
          <w:rFonts w:cs="Times New Roman"/>
        </w:rPr>
        <w:t xml:space="preserve"> meets the financial tests.</w:t>
      </w:r>
      <w:r w:rsidRPr="00DC262C">
        <w:t xml:space="preserve">  </w:t>
      </w:r>
      <w:r w:rsidRPr="00DC262C">
        <w:rPr>
          <w:rFonts w:cs="Times New Roman"/>
        </w:rPr>
        <w:t xml:space="preserve">Therefore, </w:t>
      </w:r>
      <w:r w:rsidR="00DC262C" w:rsidRPr="00DC262C">
        <w:rPr>
          <w:rFonts w:cs="Times New Roman"/>
        </w:rPr>
        <w:t>Swift WSC</w:t>
      </w:r>
      <w:r w:rsidRPr="00DC262C">
        <w:rPr>
          <w:rFonts w:cs="Times New Roman"/>
        </w:rPr>
        <w:t xml:space="preserve"> is not required to provide a bond or other financial assurance to ensure continuous and adequate service.</w:t>
      </w:r>
    </w:p>
    <w:p w14:paraId="7703F7B1" w14:textId="77777777" w:rsidR="00F24842" w:rsidRDefault="00F24842" w:rsidP="00F24842">
      <w:pPr>
        <w:pStyle w:val="ListParagraph"/>
        <w:spacing w:after="0"/>
        <w:ind w:firstLine="0"/>
        <w:jc w:val="both"/>
        <w:rPr>
          <w:rFonts w:cs="Times New Roman"/>
          <w:b/>
          <w:i/>
        </w:rPr>
      </w:pPr>
    </w:p>
    <w:p w14:paraId="6E423357" w14:textId="722B915C" w:rsidR="00F24842" w:rsidRDefault="00F24842" w:rsidP="00F24842">
      <w:pPr>
        <w:pStyle w:val="ListParagraph"/>
        <w:spacing w:after="0"/>
        <w:ind w:firstLine="0"/>
        <w:jc w:val="both"/>
        <w:rPr>
          <w:rFonts w:cs="Times New Roman"/>
        </w:rPr>
      </w:pPr>
      <w:r w:rsidRPr="004048C0">
        <w:rPr>
          <w:rFonts w:cs="Times New Roman"/>
          <w:b/>
          <w:i/>
        </w:rPr>
        <w:t>TWC §§</w:t>
      </w:r>
      <w:r>
        <w:rPr>
          <w:rFonts w:cs="Times New Roman"/>
          <w:b/>
          <w:i/>
        </w:rPr>
        <w:t xml:space="preserve"> </w:t>
      </w:r>
      <w:r w:rsidRPr="004048C0">
        <w:rPr>
          <w:rFonts w:cs="Times New Roman"/>
          <w:b/>
          <w:i/>
        </w:rPr>
        <w:t>13.246</w:t>
      </w:r>
      <w:r>
        <w:rPr>
          <w:rFonts w:cs="Times New Roman"/>
          <w:b/>
          <w:i/>
        </w:rPr>
        <w:t>(c)</w:t>
      </w:r>
      <w:r w:rsidRPr="004048C0">
        <w:rPr>
          <w:rFonts w:cs="Times New Roman"/>
          <w:b/>
          <w:i/>
        </w:rPr>
        <w:t xml:space="preserve">(7) and (9) </w:t>
      </w:r>
      <w:r w:rsidR="003A08DC">
        <w:rPr>
          <w:rFonts w:cs="Times New Roman"/>
          <w:b/>
          <w:i/>
        </w:rPr>
        <w:t xml:space="preserve">and </w:t>
      </w:r>
      <w:r w:rsidR="003A08DC" w:rsidRPr="007D4F2D">
        <w:rPr>
          <w:rFonts w:cs="Times New Roman"/>
          <w:b/>
          <w:i/>
        </w:rPr>
        <w:t>16 TAC § 24.227(e)(7) and (9)</w:t>
      </w:r>
      <w:r w:rsidR="003A08DC" w:rsidRPr="004048C0">
        <w:rPr>
          <w:rFonts w:cs="Times New Roman"/>
          <w:b/>
          <w:i/>
        </w:rPr>
        <w:t xml:space="preserve"> require</w:t>
      </w:r>
      <w:r w:rsidRPr="004048C0">
        <w:rPr>
          <w:rFonts w:cs="Times New Roman"/>
          <w:b/>
          <w:i/>
        </w:rPr>
        <w:t xml:space="preserve"> the </w:t>
      </w:r>
      <w:r>
        <w:rPr>
          <w:rFonts w:cs="Times New Roman"/>
          <w:b/>
          <w:i/>
        </w:rPr>
        <w:t>C</w:t>
      </w:r>
      <w:r w:rsidRPr="004048C0">
        <w:rPr>
          <w:rFonts w:cs="Times New Roman"/>
          <w:b/>
          <w:i/>
        </w:rPr>
        <w:t>ommission to consider the environmental integrity and the effect on the land to be included in the certificate.</w:t>
      </w:r>
      <w:r w:rsidRPr="004048C0">
        <w:rPr>
          <w:rFonts w:cs="Times New Roman"/>
        </w:rPr>
        <w:t xml:space="preserve">  </w:t>
      </w:r>
    </w:p>
    <w:p w14:paraId="7CB87C20" w14:textId="77777777" w:rsidR="00F24842" w:rsidRDefault="00F24842" w:rsidP="00F24842">
      <w:pPr>
        <w:pStyle w:val="ListParagraph"/>
        <w:spacing w:after="0"/>
        <w:ind w:firstLine="0"/>
        <w:jc w:val="both"/>
        <w:rPr>
          <w:rFonts w:cs="Times New Roman"/>
          <w:color w:val="000000" w:themeColor="text1"/>
        </w:rPr>
      </w:pPr>
      <w:r w:rsidRPr="004048C0">
        <w:rPr>
          <w:rFonts w:cs="Times New Roman"/>
        </w:rPr>
        <w:t>The environmental integrity of the land will not be affected</w:t>
      </w:r>
      <w:r>
        <w:rPr>
          <w:rFonts w:cs="Times New Roman"/>
        </w:rPr>
        <w:t xml:space="preserve"> as no additional construction is needed to provide service to the requested area</w:t>
      </w:r>
      <w:r w:rsidRPr="004048C0">
        <w:rPr>
          <w:rFonts w:cs="Times New Roman"/>
          <w:color w:val="000000" w:themeColor="text1"/>
        </w:rPr>
        <w:t>.</w:t>
      </w:r>
    </w:p>
    <w:p w14:paraId="4C7ECAA4" w14:textId="77777777" w:rsidR="00F24842" w:rsidRPr="004048C0" w:rsidRDefault="00F24842" w:rsidP="00F24842">
      <w:pPr>
        <w:pStyle w:val="ListParagraph"/>
        <w:spacing w:after="0"/>
        <w:ind w:firstLine="0"/>
        <w:jc w:val="both"/>
        <w:rPr>
          <w:rFonts w:cs="Times New Roman"/>
        </w:rPr>
      </w:pPr>
      <w:r w:rsidRPr="004048C0">
        <w:rPr>
          <w:rFonts w:cs="Times New Roman"/>
          <w:color w:val="000000" w:themeColor="text1"/>
        </w:rPr>
        <w:t xml:space="preserve"> </w:t>
      </w:r>
    </w:p>
    <w:p w14:paraId="3730C886" w14:textId="20B70A63" w:rsidR="00F24842" w:rsidRPr="004048C0" w:rsidRDefault="00F24842" w:rsidP="00F24842">
      <w:pPr>
        <w:pStyle w:val="NoSpacing"/>
        <w:contextualSpacing/>
        <w:jc w:val="both"/>
        <w:rPr>
          <w:rFonts w:cs="Times New Roman"/>
          <w:b/>
          <w:i/>
        </w:rPr>
      </w:pPr>
      <w:r w:rsidRPr="004048C0">
        <w:rPr>
          <w:rFonts w:cs="Times New Roman"/>
          <w:b/>
          <w:i/>
        </w:rPr>
        <w:t>TWC § 13.246</w:t>
      </w:r>
      <w:r>
        <w:rPr>
          <w:rFonts w:cs="Times New Roman"/>
          <w:b/>
          <w:i/>
        </w:rPr>
        <w:t>(c)</w:t>
      </w:r>
      <w:r w:rsidRPr="004048C0">
        <w:rPr>
          <w:rFonts w:cs="Times New Roman"/>
          <w:b/>
          <w:i/>
        </w:rPr>
        <w:t xml:space="preserve">(8) </w:t>
      </w:r>
      <w:r w:rsidR="003A08DC">
        <w:rPr>
          <w:rFonts w:cs="Times New Roman"/>
          <w:b/>
          <w:i/>
        </w:rPr>
        <w:t>and</w:t>
      </w:r>
      <w:r w:rsidR="003A08DC" w:rsidRPr="00E11F14">
        <w:rPr>
          <w:b/>
          <w:i/>
        </w:rPr>
        <w:t xml:space="preserve"> </w:t>
      </w:r>
      <w:r w:rsidR="003A08DC" w:rsidRPr="007D4F2D">
        <w:rPr>
          <w:b/>
          <w:i/>
        </w:rPr>
        <w:t>16 TAC § 24.227(e)(8)</w:t>
      </w:r>
      <w:r w:rsidR="003A08DC" w:rsidRPr="004048C0">
        <w:rPr>
          <w:rFonts w:cs="Times New Roman"/>
          <w:b/>
          <w:i/>
        </w:rPr>
        <w:t xml:space="preserve"> require</w:t>
      </w:r>
      <w:r w:rsidRPr="004048C0">
        <w:rPr>
          <w:rFonts w:cs="Times New Roman"/>
          <w:b/>
          <w:i/>
        </w:rPr>
        <w:t xml:space="preserve"> the </w:t>
      </w:r>
      <w:r>
        <w:rPr>
          <w:rFonts w:cs="Times New Roman"/>
          <w:b/>
          <w:i/>
        </w:rPr>
        <w:t>C</w:t>
      </w:r>
      <w:r w:rsidRPr="004048C0">
        <w:rPr>
          <w:rFonts w:cs="Times New Roman"/>
          <w:b/>
          <w:i/>
        </w:rPr>
        <w:t xml:space="preserve">ommission to consider the probable improvement in service or lowering of cost to consumers.  </w:t>
      </w:r>
    </w:p>
    <w:p w14:paraId="65899970" w14:textId="7E60AB18" w:rsidR="00F24842" w:rsidRDefault="009C7568" w:rsidP="00F24842">
      <w:pPr>
        <w:pStyle w:val="NoSpacing"/>
        <w:jc w:val="both"/>
        <w:rPr>
          <w:rFonts w:cs="Times New Roman"/>
        </w:rPr>
      </w:pPr>
      <w:r w:rsidRPr="009C7568">
        <w:rPr>
          <w:rFonts w:cs="Times New Roman"/>
        </w:rPr>
        <w:t>Swift WSC</w:t>
      </w:r>
      <w:r w:rsidR="00F24842" w:rsidRPr="009C7568">
        <w:rPr>
          <w:rFonts w:cs="Times New Roman"/>
          <w:i/>
        </w:rPr>
        <w:t xml:space="preserve"> </w:t>
      </w:r>
      <w:r w:rsidR="00F24842" w:rsidRPr="009C7568">
        <w:rPr>
          <w:rFonts w:cs="Times New Roman"/>
        </w:rPr>
        <w:t xml:space="preserve">will continue to provide water service to the existing customers in the area with no change to the cost to customers.  </w:t>
      </w:r>
    </w:p>
    <w:p w14:paraId="566765F5" w14:textId="77777777" w:rsidR="002D5F6B" w:rsidRDefault="002D5F6B" w:rsidP="002D5F6B">
      <w:pPr>
        <w:pStyle w:val="NoSpacing"/>
        <w:rPr>
          <w:rFonts w:cs="Times New Roman"/>
          <w:color w:val="000000" w:themeColor="text1"/>
        </w:rPr>
      </w:pPr>
    </w:p>
    <w:p w14:paraId="1BB44C1C" w14:textId="3FE51063" w:rsidR="00F24842" w:rsidRPr="00772FFA" w:rsidRDefault="0034502C" w:rsidP="00F24842">
      <w:pPr>
        <w:pStyle w:val="NoSpacing"/>
        <w:jc w:val="both"/>
        <w:rPr>
          <w:rFonts w:cs="Times New Roman"/>
        </w:rPr>
      </w:pPr>
      <w:r w:rsidRPr="00772FFA">
        <w:t xml:space="preserve">Based on the mapping review by </w:t>
      </w:r>
      <w:r w:rsidR="009C7568" w:rsidRPr="00772FFA">
        <w:t>Gary Horton</w:t>
      </w:r>
      <w:r w:rsidRPr="00772FFA">
        <w:t>,</w:t>
      </w:r>
      <w:r w:rsidR="009C7568" w:rsidRPr="00772FFA">
        <w:t xml:space="preserve"> Infrastructure Division,</w:t>
      </w:r>
      <w:r w:rsidRPr="00772FFA">
        <w:t xml:space="preserve"> the financial and managerial review by </w:t>
      </w:r>
      <w:r w:rsidR="009C7568" w:rsidRPr="00772FFA">
        <w:t>Fred Bednarski III, Rate Regulation Division</w:t>
      </w:r>
      <w:r w:rsidRPr="00772FFA">
        <w:t xml:space="preserve">, and my technical and managerial review, </w:t>
      </w:r>
      <w:r w:rsidR="00B00B5D" w:rsidRPr="00772FFA">
        <w:t>I</w:t>
      </w:r>
      <w:r w:rsidRPr="00772FFA">
        <w:t xml:space="preserve"> </w:t>
      </w:r>
      <w:r w:rsidR="00F24842" w:rsidRPr="00772FFA">
        <w:rPr>
          <w:rFonts w:cs="Times New Roman"/>
        </w:rPr>
        <w:t xml:space="preserve">recommend that </w:t>
      </w:r>
      <w:r w:rsidR="009C7568" w:rsidRPr="00772FFA">
        <w:rPr>
          <w:rFonts w:cs="Times New Roman"/>
        </w:rPr>
        <w:t>Swift WSC</w:t>
      </w:r>
      <w:r w:rsidR="00F24842" w:rsidRPr="00772FFA">
        <w:rPr>
          <w:rFonts w:cs="Times New Roman"/>
          <w:i/>
        </w:rPr>
        <w:t xml:space="preserve"> </w:t>
      </w:r>
      <w:r w:rsidR="00F24842" w:rsidRPr="00772FFA">
        <w:rPr>
          <w:rFonts w:cs="Times New Roman"/>
        </w:rPr>
        <w:t>meets all of the statutory requirements of Texas Water Code Chapter 13 and the Commission</w:t>
      </w:r>
      <w:r w:rsidR="002D5F6B">
        <w:rPr>
          <w:rFonts w:cs="Times New Roman"/>
        </w:rPr>
        <w:t>’</w:t>
      </w:r>
      <w:r w:rsidR="00F24842" w:rsidRPr="00772FFA">
        <w:rPr>
          <w:rFonts w:cs="Times New Roman"/>
        </w:rPr>
        <w:t xml:space="preserve">s Chapter 24 rules and regulations </w:t>
      </w:r>
      <w:r w:rsidR="002D5F6B">
        <w:rPr>
          <w:rFonts w:cs="Times New Roman"/>
        </w:rPr>
        <w:t xml:space="preserve">and </w:t>
      </w:r>
      <w:r w:rsidR="00F24842" w:rsidRPr="00772FFA">
        <w:rPr>
          <w:rFonts w:cs="Times New Roman"/>
        </w:rPr>
        <w:t>is capable of providing continuous and adequate service</w:t>
      </w:r>
      <w:r w:rsidR="002D5F6B">
        <w:rPr>
          <w:rFonts w:cs="Times New Roman"/>
        </w:rPr>
        <w:t>. I further recommend that</w:t>
      </w:r>
      <w:r w:rsidR="00F24842" w:rsidRPr="00772FFA">
        <w:rPr>
          <w:rFonts w:cs="Times New Roman"/>
        </w:rPr>
        <w:t xml:space="preserve"> approving this application to amend water CCN No. </w:t>
      </w:r>
      <w:r w:rsidR="009C7568" w:rsidRPr="00772FFA">
        <w:rPr>
          <w:rFonts w:cs="Times New Roman"/>
        </w:rPr>
        <w:t>11420</w:t>
      </w:r>
      <w:r w:rsidR="00F24842" w:rsidRPr="00772FFA">
        <w:rPr>
          <w:rFonts w:cs="Times New Roman"/>
        </w:rPr>
        <w:t xml:space="preserve"> is necessary for the service, accommodation, </w:t>
      </w:r>
      <w:proofErr w:type="gramStart"/>
      <w:r w:rsidR="00F24842" w:rsidRPr="00772FFA">
        <w:rPr>
          <w:rFonts w:cs="Times New Roman"/>
        </w:rPr>
        <w:t>convenience</w:t>
      </w:r>
      <w:proofErr w:type="gramEnd"/>
      <w:r w:rsidR="00F24842" w:rsidRPr="00772FFA">
        <w:rPr>
          <w:rFonts w:cs="Times New Roman"/>
        </w:rPr>
        <w:t xml:space="preserve"> and safety of the public.</w:t>
      </w:r>
    </w:p>
    <w:p w14:paraId="6ED883AB" w14:textId="77777777" w:rsidR="00F24842" w:rsidRPr="004048C0" w:rsidRDefault="00F24842" w:rsidP="00F24842">
      <w:pPr>
        <w:pStyle w:val="NoSpacing"/>
        <w:jc w:val="both"/>
        <w:rPr>
          <w:rFonts w:cs="Times New Roman"/>
        </w:rPr>
      </w:pPr>
      <w:r w:rsidRPr="004048C0">
        <w:rPr>
          <w:rFonts w:cs="Times New Roman"/>
        </w:rPr>
        <w:t xml:space="preserve">  </w:t>
      </w:r>
    </w:p>
    <w:p w14:paraId="03402B7D" w14:textId="51B275C3" w:rsidR="00F24842" w:rsidRDefault="009C7568" w:rsidP="00F24842">
      <w:pPr>
        <w:pStyle w:val="NoSpacing"/>
        <w:jc w:val="both"/>
        <w:rPr>
          <w:rFonts w:cs="Times New Roman"/>
        </w:rPr>
      </w:pPr>
      <w:r>
        <w:rPr>
          <w:rFonts w:cs="Times New Roman"/>
          <w:noProof/>
        </w:rPr>
        <w:t>Swift WSC</w:t>
      </w:r>
      <w:r w:rsidR="00F24842" w:rsidRPr="004048C0">
        <w:rPr>
          <w:rFonts w:cs="Times New Roman"/>
        </w:rPr>
        <w:t xml:space="preserve"> consented to the attached map</w:t>
      </w:r>
      <w:r w:rsidR="00F24842">
        <w:rPr>
          <w:rFonts w:cs="Times New Roman"/>
        </w:rPr>
        <w:t xml:space="preserve"> </w:t>
      </w:r>
      <w:r w:rsidR="00F24842" w:rsidRPr="004048C0">
        <w:rPr>
          <w:rFonts w:cs="Times New Roman"/>
        </w:rPr>
        <w:t xml:space="preserve">and certificate on </w:t>
      </w:r>
      <w:r w:rsidR="00DC262C">
        <w:rPr>
          <w:rFonts w:cs="Times New Roman"/>
        </w:rPr>
        <w:t>December 15, 2020.</w:t>
      </w:r>
    </w:p>
    <w:p w14:paraId="2292C931" w14:textId="77777777" w:rsidR="00F24842" w:rsidRPr="004048C0" w:rsidRDefault="00F24842" w:rsidP="00F24842">
      <w:pPr>
        <w:pStyle w:val="NoSpacing"/>
        <w:jc w:val="both"/>
        <w:rPr>
          <w:rFonts w:cs="Times New Roman"/>
        </w:rPr>
      </w:pPr>
    </w:p>
    <w:p w14:paraId="743D2913" w14:textId="2BCF2273" w:rsidR="00F24842" w:rsidRPr="00772FFA" w:rsidRDefault="00F24842" w:rsidP="00F24842">
      <w:bookmarkStart w:id="6" w:name="_Hlk53565049"/>
      <w:r w:rsidRPr="00772FFA">
        <w:rPr>
          <w:rFonts w:eastAsia="Calibri"/>
        </w:rPr>
        <w:lastRenderedPageBreak/>
        <w:t xml:space="preserve">Based on the above information, </w:t>
      </w:r>
      <w:r w:rsidR="00B00B5D" w:rsidRPr="00772FFA">
        <w:rPr>
          <w:rFonts w:eastAsia="Calibri"/>
        </w:rPr>
        <w:t>I</w:t>
      </w:r>
      <w:r w:rsidRPr="00772FFA">
        <w:rPr>
          <w:rFonts w:eastAsia="Calibri"/>
        </w:rPr>
        <w:t xml:space="preserve"> </w:t>
      </w:r>
      <w:bookmarkEnd w:id="6"/>
      <w:r w:rsidRPr="00772FFA">
        <w:rPr>
          <w:rFonts w:eastAsia="Calibri"/>
        </w:rPr>
        <w:t xml:space="preserve">recommend the Commission </w:t>
      </w:r>
      <w:r w:rsidRPr="00772FFA">
        <w:t xml:space="preserve">approve the application, </w:t>
      </w:r>
      <w:r w:rsidRPr="00772FFA">
        <w:rPr>
          <w:rFonts w:eastAsia="Calibri"/>
        </w:rPr>
        <w:t xml:space="preserve">issue an </w:t>
      </w:r>
      <w:proofErr w:type="gramStart"/>
      <w:r w:rsidRPr="00772FFA">
        <w:rPr>
          <w:rFonts w:eastAsia="Calibri"/>
        </w:rPr>
        <w:t>order</w:t>
      </w:r>
      <w:proofErr w:type="gramEnd"/>
      <w:r w:rsidRPr="00772FFA">
        <w:rPr>
          <w:rFonts w:eastAsia="Calibri"/>
        </w:rPr>
        <w:t xml:space="preserve"> and provide the attached map and certificate to </w:t>
      </w:r>
      <w:r w:rsidR="00772FFA" w:rsidRPr="00772FFA">
        <w:rPr>
          <w:rFonts w:eastAsia="Calibri"/>
        </w:rPr>
        <w:t>Swift WSC</w:t>
      </w:r>
      <w:r w:rsidRPr="00772FFA">
        <w:rPr>
          <w:rFonts w:eastAsia="Calibri"/>
        </w:rPr>
        <w:t xml:space="preserve">. </w:t>
      </w:r>
    </w:p>
    <w:p w14:paraId="695DBAA8" w14:textId="77777777" w:rsidR="00F24842" w:rsidRDefault="00F24842" w:rsidP="00F24842"/>
    <w:p w14:paraId="1329046E" w14:textId="77777777" w:rsidR="008C469B" w:rsidRDefault="008C469B" w:rsidP="008C469B">
      <w:pPr>
        <w:rPr>
          <w:strike/>
        </w:rPr>
      </w:pPr>
    </w:p>
    <w:p w14:paraId="279B9C18" w14:textId="77777777" w:rsidR="00DA36E8" w:rsidRDefault="00DA36E8" w:rsidP="008C469B">
      <w:pPr>
        <w:tabs>
          <w:tab w:val="left" w:pos="1170"/>
        </w:tabs>
        <w:spacing w:after="120"/>
      </w:pPr>
    </w:p>
    <w:sectPr w:rsidR="00DA36E8" w:rsidSect="008262FF">
      <w:headerReference w:type="default" r:id="rId14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A14FD2" w14:textId="77777777" w:rsidR="00AB5BC8" w:rsidRDefault="00AB5BC8">
      <w:r>
        <w:separator/>
      </w:r>
    </w:p>
  </w:endnote>
  <w:endnote w:type="continuationSeparator" w:id="0">
    <w:p w14:paraId="7C0FCEA7" w14:textId="77777777" w:rsidR="00AB5BC8" w:rsidRDefault="00AB5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EAC3F" w14:textId="77777777" w:rsidR="001F72FE" w:rsidRDefault="001F72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25531" w14:textId="46F71D60" w:rsidR="001F72FE" w:rsidRPr="001F72FE" w:rsidRDefault="001F72FE" w:rsidP="001F72FE">
    <w:pPr>
      <w:tabs>
        <w:tab w:val="center" w:pos="4680"/>
        <w:tab w:val="right" w:pos="9360"/>
      </w:tabs>
      <w:jc w:val="left"/>
      <w:rPr>
        <w:rFonts w:ascii="Calibri" w:eastAsia="Calibri" w:hAnsi="Calibri"/>
        <w:sz w:val="22"/>
        <w:szCs w:val="22"/>
      </w:rPr>
    </w:pPr>
    <w:r w:rsidRPr="001F72FE">
      <w:rPr>
        <w:rFonts w:eastAsia="Calibri"/>
        <w:szCs w:val="24"/>
      </w:rPr>
      <w:t xml:space="preserve">Docket No. </w:t>
    </w:r>
    <w:r>
      <w:rPr>
        <w:rFonts w:eastAsia="Calibri"/>
        <w:szCs w:val="24"/>
      </w:rPr>
      <w:t>49879 Memorandum</w:t>
    </w:r>
    <w:r w:rsidRPr="001F72FE">
      <w:rPr>
        <w:rFonts w:eastAsia="Calibri"/>
        <w:szCs w:val="24"/>
      </w:rPr>
      <w:tab/>
    </w:r>
    <w:r w:rsidRPr="001F72FE">
      <w:rPr>
        <w:rFonts w:eastAsia="Calibri"/>
        <w:szCs w:val="24"/>
      </w:rPr>
      <w:tab/>
      <w:t xml:space="preserve">Page </w:t>
    </w:r>
    <w:r w:rsidRPr="001F72FE">
      <w:rPr>
        <w:rFonts w:eastAsia="Calibri"/>
        <w:szCs w:val="24"/>
      </w:rPr>
      <w:fldChar w:fldCharType="begin"/>
    </w:r>
    <w:r w:rsidRPr="001F72FE">
      <w:rPr>
        <w:rFonts w:eastAsia="Calibri"/>
        <w:szCs w:val="24"/>
      </w:rPr>
      <w:instrText xml:space="preserve"> PAGE   \* MERGEFORMAT </w:instrText>
    </w:r>
    <w:r w:rsidRPr="001F72FE">
      <w:rPr>
        <w:rFonts w:eastAsia="Calibri"/>
        <w:szCs w:val="24"/>
      </w:rPr>
      <w:fldChar w:fldCharType="separate"/>
    </w:r>
    <w:r w:rsidRPr="001F72FE">
      <w:rPr>
        <w:rFonts w:eastAsia="Calibri"/>
        <w:szCs w:val="24"/>
      </w:rPr>
      <w:t>1</w:t>
    </w:r>
    <w:r w:rsidRPr="001F72FE">
      <w:rPr>
        <w:rFonts w:eastAsia="Calibri"/>
        <w:noProof/>
        <w:szCs w:val="24"/>
      </w:rPr>
      <w:fldChar w:fldCharType="end"/>
    </w:r>
  </w:p>
  <w:p w14:paraId="76AF0D43" w14:textId="77777777" w:rsidR="001F72FE" w:rsidRDefault="001F72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F1C12" w14:textId="77777777" w:rsidR="001F72FE" w:rsidRDefault="001F72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1B3D0C" w14:textId="77777777" w:rsidR="00AB5BC8" w:rsidRDefault="00AB5BC8">
      <w:r>
        <w:separator/>
      </w:r>
    </w:p>
  </w:footnote>
  <w:footnote w:type="continuationSeparator" w:id="0">
    <w:p w14:paraId="7D05E033" w14:textId="77777777" w:rsidR="00AB5BC8" w:rsidRDefault="00AB5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8B247" w14:textId="77777777" w:rsidR="001F72FE" w:rsidRDefault="001F72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DE935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4688879F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EC7B1DB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BA5B8" w14:textId="77777777" w:rsidR="001F72FE" w:rsidRDefault="001F72F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2F5A1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BB1EB1"/>
    <w:multiLevelType w:val="hybridMultilevel"/>
    <w:tmpl w:val="68F05DF8"/>
    <w:lvl w:ilvl="0" w:tplc="485EC6FC">
      <w:start w:val="1"/>
      <w:numFmt w:val="bullet"/>
      <w:lvlText w:val="•"/>
      <w:lvlJc w:val="left"/>
      <w:pPr>
        <w:ind w:left="1440" w:hanging="360"/>
      </w:pPr>
      <w:rPr>
        <w:rFonts w:ascii="Georgia" w:hAnsi="Georgia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03B"/>
    <w:rsid w:val="000041BA"/>
    <w:rsid w:val="0003619D"/>
    <w:rsid w:val="000D0790"/>
    <w:rsid w:val="0011003B"/>
    <w:rsid w:val="00116570"/>
    <w:rsid w:val="00125566"/>
    <w:rsid w:val="00132C1B"/>
    <w:rsid w:val="001438CF"/>
    <w:rsid w:val="001F72FE"/>
    <w:rsid w:val="002726B5"/>
    <w:rsid w:val="0028111B"/>
    <w:rsid w:val="002B7F41"/>
    <w:rsid w:val="002D5F6B"/>
    <w:rsid w:val="0034502C"/>
    <w:rsid w:val="003A08DC"/>
    <w:rsid w:val="003F5892"/>
    <w:rsid w:val="004249AC"/>
    <w:rsid w:val="00504D67"/>
    <w:rsid w:val="00552D13"/>
    <w:rsid w:val="00555FD1"/>
    <w:rsid w:val="005768DE"/>
    <w:rsid w:val="006153C5"/>
    <w:rsid w:val="00621042"/>
    <w:rsid w:val="00772FFA"/>
    <w:rsid w:val="007B56B4"/>
    <w:rsid w:val="007D5842"/>
    <w:rsid w:val="007E4EE0"/>
    <w:rsid w:val="008262FF"/>
    <w:rsid w:val="00890BAC"/>
    <w:rsid w:val="008C469B"/>
    <w:rsid w:val="0091083F"/>
    <w:rsid w:val="009C7568"/>
    <w:rsid w:val="00A7691E"/>
    <w:rsid w:val="00A833BC"/>
    <w:rsid w:val="00A933A6"/>
    <w:rsid w:val="00AB020D"/>
    <w:rsid w:val="00AB5BC8"/>
    <w:rsid w:val="00AD1FF6"/>
    <w:rsid w:val="00B00B5D"/>
    <w:rsid w:val="00B56DD2"/>
    <w:rsid w:val="00C53CD4"/>
    <w:rsid w:val="00DA36E8"/>
    <w:rsid w:val="00DC262C"/>
    <w:rsid w:val="00EA5690"/>
    <w:rsid w:val="00F22EF7"/>
    <w:rsid w:val="00F24842"/>
    <w:rsid w:val="00FF0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07A163"/>
  <w15:chartTrackingRefBased/>
  <w15:docId w15:val="{CD6C04EA-ACEE-4A1D-ACD6-1E11E2CC4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F24842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4842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F24842"/>
    <w:rPr>
      <w:sz w:val="16"/>
      <w:szCs w:val="16"/>
    </w:rPr>
  </w:style>
  <w:style w:type="paragraph" w:styleId="ListParagraph">
    <w:name w:val="List Paragraph"/>
    <w:basedOn w:val="BodyText"/>
    <w:uiPriority w:val="34"/>
    <w:unhideWhenUsed/>
    <w:qFormat/>
    <w:rsid w:val="00F24842"/>
    <w:pPr>
      <w:ind w:hanging="720"/>
      <w:contextualSpacing/>
    </w:pPr>
  </w:style>
  <w:style w:type="paragraph" w:styleId="BodyText">
    <w:name w:val="Body Text"/>
    <w:link w:val="BodyTextChar"/>
    <w:qFormat/>
    <w:rsid w:val="00F24842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24842"/>
    <w:rPr>
      <w:rFonts w:eastAsiaTheme="minorHAnsi" w:cstheme="minorBidi"/>
      <w:sz w:val="24"/>
      <w:szCs w:val="24"/>
    </w:rPr>
  </w:style>
  <w:style w:type="character" w:styleId="Hyperlink">
    <w:name w:val="Hyperlink"/>
    <w:basedOn w:val="DefaultParagraphFont"/>
    <w:semiHidden/>
    <w:rsid w:val="00F24842"/>
    <w:rPr>
      <w:color w:val="0000FF"/>
      <w:u w:val="single"/>
    </w:rPr>
  </w:style>
  <w:style w:type="paragraph" w:styleId="NoSpacing">
    <w:name w:val="No Spacing"/>
    <w:uiPriority w:val="1"/>
    <w:qFormat/>
    <w:rsid w:val="00F24842"/>
    <w:rPr>
      <w:rFonts w:cs="Baskerville Old Fac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68DE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68DE"/>
    <w:rPr>
      <w:rFonts w:ascii="Comic Sans MS" w:eastAsiaTheme="minorHAnsi" w:hAnsi="Comic Sans MS" w:cstheme="minorBidi"/>
      <w:b/>
      <w:bCs/>
    </w:rPr>
  </w:style>
  <w:style w:type="character" w:styleId="Strong">
    <w:name w:val="Strong"/>
    <w:qFormat/>
    <w:rsid w:val="007D5842"/>
    <w:rPr>
      <w:b/>
      <w:bCs/>
    </w:rPr>
  </w:style>
  <w:style w:type="paragraph" w:styleId="FootnoteText">
    <w:name w:val="footnote text"/>
    <w:basedOn w:val="Normal"/>
    <w:link w:val="FootnoteTextChar"/>
    <w:rsid w:val="003A08DC"/>
    <w:pPr>
      <w:tabs>
        <w:tab w:val="left" w:pos="720"/>
      </w:tabs>
      <w:spacing w:before="-1" w:after="-1"/>
      <w:jc w:val="left"/>
    </w:pPr>
    <w:rPr>
      <w:rFonts w:ascii="Georgia" w:eastAsiaTheme="minorHAnsi" w:hAnsi="Georgia" w:cstheme="minorBidi"/>
      <w:sz w:val="20"/>
    </w:rPr>
  </w:style>
  <w:style w:type="character" w:customStyle="1" w:styleId="FootnoteTextChar">
    <w:name w:val="Footnote Text Char"/>
    <w:basedOn w:val="DefaultParagraphFont"/>
    <w:link w:val="FootnoteText"/>
    <w:rsid w:val="003A08DC"/>
    <w:rPr>
      <w:rFonts w:ascii="Georgia" w:eastAsiaTheme="minorHAnsi" w:hAnsi="Georgia" w:cstheme="minorBidi"/>
    </w:rPr>
  </w:style>
  <w:style w:type="character" w:styleId="FootnoteReference">
    <w:name w:val="footnote reference"/>
    <w:basedOn w:val="DefaultParagraphFont"/>
    <w:rsid w:val="003A08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62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1B322-D842-44BC-84A3-6DA93B07F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1167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7804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Harrison, John</cp:lastModifiedBy>
  <cp:revision>8</cp:revision>
  <cp:lastPrinted>2014-10-31T15:06:00Z</cp:lastPrinted>
  <dcterms:created xsi:type="dcterms:W3CDTF">2021-01-06T17:44:00Z</dcterms:created>
  <dcterms:modified xsi:type="dcterms:W3CDTF">2021-01-11T17:44:00Z</dcterms:modified>
</cp:coreProperties>
</file>